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60CB6E08"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B238AA">
              <w:rPr>
                <w:rFonts w:asciiTheme="minorHAnsi" w:hAnsiTheme="minorHAnsi" w:cstheme="minorHAnsi"/>
                <w:b/>
                <w:caps/>
                <w:sz w:val="22"/>
                <w:szCs w:val="22"/>
              </w:rPr>
              <w:t xml:space="preserve"> </w:t>
            </w:r>
            <w:r w:rsidRPr="0006068D">
              <w:rPr>
                <w:rFonts w:asciiTheme="minorHAnsi" w:hAnsiTheme="minorHAnsi" w:cstheme="minorHAnsi"/>
                <w:b/>
                <w:caps/>
                <w:sz w:val="22"/>
                <w:szCs w:val="22"/>
              </w:rPr>
              <w:t>:</w:t>
            </w:r>
          </w:p>
          <w:p w14:paraId="2B8821F0" w14:textId="031913FC" w:rsidR="0083082B" w:rsidRPr="003D4868" w:rsidRDefault="00B52C88" w:rsidP="0083082B">
            <w:pPr>
              <w:jc w:val="both"/>
              <w:rPr>
                <w:rFonts w:asciiTheme="minorHAnsi" w:hAnsiTheme="minorHAnsi" w:cstheme="minorHAnsi"/>
                <w:b/>
                <w:sz w:val="22"/>
                <w:szCs w:val="22"/>
              </w:rPr>
            </w:pPr>
            <w:r>
              <w:rPr>
                <w:rFonts w:asciiTheme="minorHAnsi" w:hAnsiTheme="minorHAnsi" w:cstheme="minorHAnsi"/>
                <w:b/>
                <w:sz w:val="22"/>
                <w:szCs w:val="22"/>
              </w:rPr>
              <w:t>Equipements son et lumière de</w:t>
            </w:r>
            <w:r w:rsidR="003D4868" w:rsidRPr="003D4868">
              <w:rPr>
                <w:rFonts w:asciiTheme="minorHAnsi" w:hAnsiTheme="minorHAnsi" w:cstheme="minorHAnsi"/>
                <w:b/>
                <w:sz w:val="22"/>
                <w:szCs w:val="22"/>
              </w:rPr>
              <w:t xml:space="preserve"> la salle de spectacle du CFRAD (Centre de Formation et de Recherche en Art dramatique</w:t>
            </w:r>
            <w:r w:rsidR="003D4868">
              <w:rPr>
                <w:rFonts w:asciiTheme="minorHAnsi" w:hAnsiTheme="minorHAnsi" w:cstheme="minorHAnsi"/>
                <w:b/>
                <w:caps/>
                <w:sz w:val="22"/>
                <w:szCs w:val="22"/>
              </w:rPr>
              <w:t>)</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5DAEF97D" w:rsidR="0083082B" w:rsidRPr="0006068D" w:rsidRDefault="00967C2B" w:rsidP="0083082B">
            <w:pPr>
              <w:rPr>
                <w:rFonts w:asciiTheme="minorHAnsi" w:hAnsiTheme="minorHAnsi" w:cstheme="minorHAnsi"/>
                <w:sz w:val="22"/>
                <w:szCs w:val="22"/>
              </w:rPr>
            </w:pPr>
            <w:r>
              <w:rPr>
                <w:rFonts w:asciiTheme="minorHAnsi" w:hAnsiTheme="minorHAnsi" w:cstheme="minorHAnsi"/>
                <w:b/>
                <w:sz w:val="22"/>
                <w:szCs w:val="22"/>
              </w:rPr>
              <w:t>15</w:t>
            </w:r>
            <w:r w:rsidR="00D2450B" w:rsidRPr="00C62A6A">
              <w:rPr>
                <w:rFonts w:asciiTheme="minorHAnsi" w:hAnsiTheme="minorHAnsi" w:cstheme="minorHAnsi"/>
                <w:b/>
                <w:sz w:val="22"/>
                <w:szCs w:val="22"/>
              </w:rPr>
              <w:t>/12</w:t>
            </w:r>
            <w:r w:rsidR="003D4868" w:rsidRPr="00D2450B">
              <w:rPr>
                <w:rFonts w:asciiTheme="minorHAnsi" w:hAnsiTheme="minorHAnsi" w:cstheme="minorHAnsi"/>
                <w:b/>
                <w:sz w:val="22"/>
                <w:szCs w:val="22"/>
              </w:rPr>
              <w:t>/20</w:t>
            </w:r>
            <w:r w:rsidR="00BF010F">
              <w:rPr>
                <w:rFonts w:asciiTheme="minorHAnsi" w:hAnsiTheme="minorHAnsi" w:cstheme="minorHAnsi"/>
                <w:b/>
                <w:sz w:val="22"/>
                <w:szCs w:val="22"/>
              </w:rPr>
              <w:t>25 à 12</w:t>
            </w:r>
            <w:r w:rsidR="00D2450B" w:rsidRPr="00D2450B">
              <w:rPr>
                <w:rFonts w:asciiTheme="minorHAnsi" w:hAnsiTheme="minorHAnsi" w:cstheme="minorHAnsi"/>
                <w:b/>
                <w:sz w:val="22"/>
                <w:szCs w:val="22"/>
              </w:rPr>
              <w:t>h00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1F3E65">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1F3E65">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1F3E65">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1F3E65">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1F3E65">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1F3E65">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1F3E65">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1F3E65">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1F3E65">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1F3E65">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1F3E65">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1F3E65">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1F3E65">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1F3E65">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1F3E65">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1F3E65">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1F3E65">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1F3E65">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1F3E65">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1F3E65">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1F3E65">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1F3E65">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1F3E65">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1F3E65">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1F3E65">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1F3E65">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1F3E65">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1F3E65">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1F3E65">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1F3E65">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1F3E65">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1F3E65">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1F3E65">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1F3E65">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1F3E65">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1F3E65">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1F3E65">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1F3E65">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1F3E65">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1F3E65">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1F3E65">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1F3E65">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1F3E65">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1F3E65">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1F3E65">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1F3E65">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1F3E65">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1F3E65">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1F3E65">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1F3E65">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11BD42E6" w:rsidR="00A5417F" w:rsidRPr="000E70C9" w:rsidRDefault="00450E18" w:rsidP="000E152E">
      <w:pPr>
        <w:pStyle w:val="u"/>
        <w:overflowPunct/>
        <w:autoSpaceDE/>
        <w:autoSpaceDN/>
        <w:adjustRightInd/>
        <w:spacing w:before="120"/>
        <w:ind w:left="0"/>
        <w:textAlignment w:val="auto"/>
        <w:rPr>
          <w:rFonts w:asciiTheme="minorHAnsi" w:hAnsiTheme="minorHAnsi" w:cstheme="minorHAnsi"/>
          <w: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w:t>
      </w:r>
      <w:r w:rsidR="000E70C9">
        <w:rPr>
          <w:rFonts w:asciiTheme="minorHAnsi" w:hAnsiTheme="minorHAnsi" w:cstheme="minorHAnsi"/>
          <w:szCs w:val="22"/>
        </w:rPr>
        <w:t xml:space="preserve">ation d’un </w:t>
      </w:r>
      <w:r w:rsidR="000A0354">
        <w:rPr>
          <w:rFonts w:asciiTheme="minorHAnsi" w:hAnsiTheme="minorHAnsi" w:cstheme="minorHAnsi"/>
          <w:szCs w:val="22"/>
        </w:rPr>
        <w:t>contr</w:t>
      </w:r>
      <w:r w:rsidR="00874CDA">
        <w:rPr>
          <w:rFonts w:asciiTheme="minorHAnsi" w:hAnsiTheme="minorHAnsi" w:cstheme="minorHAnsi"/>
          <w:szCs w:val="22"/>
        </w:rPr>
        <w:t xml:space="preserve">at </w:t>
      </w:r>
      <w:r w:rsidR="000E70C9" w:rsidRPr="002E14FE">
        <w:rPr>
          <w:rFonts w:asciiTheme="minorHAnsi" w:hAnsiTheme="minorHAnsi" w:cstheme="minorHAnsi"/>
          <w:szCs w:val="22"/>
        </w:rPr>
        <w:t>de</w:t>
      </w:r>
      <w:r w:rsidR="000E70C9">
        <w:rPr>
          <w:rFonts w:asciiTheme="minorHAnsi" w:hAnsiTheme="minorHAnsi" w:cstheme="minorHAnsi"/>
          <w:szCs w:val="22"/>
        </w:rPr>
        <w:t xml:space="preserve"> fournitures </w:t>
      </w:r>
      <w:r w:rsidR="00A44958" w:rsidRPr="0006068D">
        <w:rPr>
          <w:rFonts w:asciiTheme="minorHAnsi" w:hAnsiTheme="minorHAnsi" w:cstheme="minorHAnsi"/>
          <w:szCs w:val="22"/>
        </w:rPr>
        <w:t>ayant pour objet</w:t>
      </w:r>
      <w:r w:rsidR="003F2AE3">
        <w:rPr>
          <w:rFonts w:asciiTheme="minorHAnsi" w:hAnsiTheme="minorHAnsi" w:cstheme="minorHAnsi"/>
          <w:szCs w:val="22"/>
        </w:rPr>
        <w:t xml:space="preserve"> la</w:t>
      </w:r>
      <w:r w:rsidR="00A44958" w:rsidRPr="0006068D">
        <w:rPr>
          <w:rFonts w:asciiTheme="minorHAnsi" w:hAnsiTheme="minorHAnsi" w:cstheme="minorHAnsi"/>
          <w:szCs w:val="22"/>
        </w:rPr>
        <w:t xml:space="preserve"> </w:t>
      </w:r>
      <w:r w:rsidR="00A44958" w:rsidRPr="000E70C9">
        <w:rPr>
          <w:rFonts w:asciiTheme="minorHAnsi" w:hAnsiTheme="minorHAnsi" w:cstheme="minorHAnsi"/>
          <w:i/>
          <w:szCs w:val="22"/>
        </w:rPr>
        <w:t>«</w:t>
      </w:r>
      <w:r w:rsidR="00FF2ABA">
        <w:rPr>
          <w:rFonts w:asciiTheme="minorHAnsi" w:hAnsiTheme="minorHAnsi" w:cstheme="minorHAnsi"/>
          <w:i/>
          <w:szCs w:val="22"/>
        </w:rPr>
        <w:t xml:space="preserve"> Equipements son et lumière de</w:t>
      </w:r>
      <w:r w:rsidR="000E70C9" w:rsidRPr="000E70C9">
        <w:rPr>
          <w:rFonts w:asciiTheme="minorHAnsi" w:hAnsiTheme="minorHAnsi" w:cstheme="minorHAnsi"/>
          <w:i/>
          <w:szCs w:val="22"/>
        </w:rPr>
        <w:t xml:space="preserve"> la salle de spectacle du CFRAD (Centre de Formation et de Recherche en Art dramatique</w:t>
      </w:r>
      <w:r w:rsidR="006874AD">
        <w:rPr>
          <w:rFonts w:asciiTheme="minorHAnsi" w:hAnsiTheme="minorHAnsi" w:cstheme="minorHAnsi"/>
          <w:i/>
          <w:szCs w:val="22"/>
        </w:rPr>
        <w:t>)</w:t>
      </w:r>
      <w:r w:rsidR="000E70C9">
        <w:rPr>
          <w:rFonts w:asciiTheme="minorHAnsi" w:hAnsiTheme="minorHAnsi" w:cstheme="minorHAnsi"/>
          <w:i/>
          <w:szCs w:val="22"/>
        </w:rPr>
        <w:t xml:space="preserve"> </w:t>
      </w:r>
      <w:r w:rsidR="00A44958" w:rsidRPr="000E70C9">
        <w:rPr>
          <w:rFonts w:asciiTheme="minorHAnsi" w:hAnsiTheme="minorHAnsi" w:cstheme="minorHAnsi"/>
          <w:i/>
          <w:szCs w:val="22"/>
        </w:rPr>
        <w:t>».</w:t>
      </w:r>
    </w:p>
    <w:p w14:paraId="32837BEE" w14:textId="77A49C01"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w:t>
      </w:r>
      <w:r w:rsidR="007B77D5">
        <w:rPr>
          <w:rFonts w:asciiTheme="minorHAnsi" w:hAnsiTheme="minorHAnsi" w:cstheme="minorHAnsi"/>
          <w:sz w:val="22"/>
          <w:szCs w:val="22"/>
        </w:rPr>
        <w:t>s</w:t>
      </w:r>
      <w:r w:rsidR="00A44958" w:rsidRPr="009009F8">
        <w:rPr>
          <w:rFonts w:asciiTheme="minorHAnsi" w:hAnsiTheme="minorHAnsi" w:cstheme="minorHAnsi"/>
          <w:sz w:val="22"/>
          <w:szCs w:val="22"/>
        </w:rPr>
        <w:t xml:space="preserv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5CE31063"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Il est pa</w:t>
      </w:r>
      <w:r w:rsidR="00177DB4">
        <w:rPr>
          <w:rFonts w:asciiTheme="minorHAnsi" w:hAnsiTheme="minorHAnsi" w:cstheme="minorHAnsi"/>
          <w:szCs w:val="22"/>
        </w:rPr>
        <w:t xml:space="preserve">ssé par </w:t>
      </w:r>
      <w:r w:rsidRPr="00921E55">
        <w:rPr>
          <w:rFonts w:asciiTheme="minorHAnsi" w:hAnsiTheme="minorHAnsi" w:cstheme="minorHAnsi"/>
          <w:szCs w:val="22"/>
        </w:rPr>
        <w:t xml:space="preserve">: </w:t>
      </w:r>
    </w:p>
    <w:p w14:paraId="7B22B0C2" w14:textId="76B19367" w:rsidR="009009F8" w:rsidRPr="002E14FE" w:rsidRDefault="009009F8" w:rsidP="00F32194">
      <w:pPr>
        <w:pStyle w:val="u"/>
        <w:spacing w:before="120"/>
        <w:ind w:left="0"/>
        <w:rPr>
          <w:rFonts w:asciiTheme="minorHAnsi" w:hAnsiTheme="minorHAnsi" w:cstheme="minorHAnsi"/>
          <w:szCs w:val="22"/>
        </w:rPr>
      </w:pPr>
      <w:r w:rsidRPr="002E14FE">
        <w:rPr>
          <w:rFonts w:asciiTheme="minorHAnsi" w:hAnsiTheme="minorHAnsi" w:cstheme="minorHAnsi"/>
          <w:szCs w:val="22"/>
        </w:rPr>
        <w:t>procédure adaptée en application des articles L. 2123-1 e</w:t>
      </w:r>
      <w:r w:rsidR="007B77D5" w:rsidRPr="002E14FE">
        <w:rPr>
          <w:rFonts w:asciiTheme="minorHAnsi" w:hAnsiTheme="minorHAnsi" w:cstheme="minorHAnsi"/>
          <w:szCs w:val="22"/>
        </w:rPr>
        <w:t>t R. 2123-1 au R. 2123-7 du CCP.</w:t>
      </w:r>
    </w:p>
    <w:p w14:paraId="1570D99F" w14:textId="77777777" w:rsidR="007B77D5" w:rsidRPr="002E14FE" w:rsidRDefault="007B77D5" w:rsidP="00F32194">
      <w:pPr>
        <w:pStyle w:val="u"/>
        <w:spacing w:before="120"/>
        <w:ind w:left="0"/>
        <w:rPr>
          <w:rFonts w:asciiTheme="minorHAnsi" w:hAnsiTheme="minorHAnsi" w:cstheme="minorHAnsi"/>
          <w:szCs w:val="22"/>
        </w:rPr>
      </w:pPr>
    </w:p>
    <w:p w14:paraId="0EDA0005" w14:textId="77777777" w:rsidR="009009F8" w:rsidRPr="002E14FE"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2E14FE">
        <w:rPr>
          <w:rFonts w:asciiTheme="minorHAnsi" w:hAnsiTheme="minorHAnsi" w:cstheme="minorHAnsi"/>
          <w:sz w:val="22"/>
          <w:szCs w:val="22"/>
          <w:u w:val="single"/>
        </w:rPr>
        <w:t>Calendrier prévisionnel de la consultation</w:t>
      </w:r>
      <w:bookmarkEnd w:id="13"/>
      <w:r w:rsidRPr="002E14FE">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2E14FE"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E14FE" w:rsidRDefault="009009F8" w:rsidP="00A025D7">
            <w:pPr>
              <w:spacing w:line="240" w:lineRule="auto"/>
              <w:jc w:val="center"/>
              <w:rPr>
                <w:rFonts w:asciiTheme="minorHAnsi" w:hAnsiTheme="minorHAnsi" w:cstheme="minorHAnsi"/>
                <w:b/>
                <w:sz w:val="22"/>
                <w:szCs w:val="22"/>
              </w:rPr>
            </w:pPr>
            <w:r w:rsidRPr="002E14FE">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E14FE" w:rsidRDefault="009009F8" w:rsidP="00A025D7">
            <w:pPr>
              <w:spacing w:line="240" w:lineRule="auto"/>
              <w:jc w:val="both"/>
              <w:rPr>
                <w:rFonts w:asciiTheme="minorHAnsi" w:hAnsiTheme="minorHAnsi" w:cstheme="minorHAnsi"/>
                <w:b/>
                <w:sz w:val="22"/>
                <w:szCs w:val="22"/>
              </w:rPr>
            </w:pPr>
            <w:r w:rsidRPr="002E14FE">
              <w:rPr>
                <w:rFonts w:asciiTheme="minorHAnsi" w:hAnsiTheme="minorHAnsi" w:cstheme="minorHAnsi"/>
                <w:b/>
                <w:sz w:val="22"/>
                <w:szCs w:val="22"/>
              </w:rPr>
              <w:t>Etape</w:t>
            </w:r>
          </w:p>
        </w:tc>
      </w:tr>
      <w:tr w:rsidR="009009F8" w:rsidRPr="002E14FE"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6A6FD41" w:rsidR="009009F8" w:rsidRPr="002E14FE" w:rsidRDefault="00967C2B"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15</w:t>
            </w:r>
            <w:r w:rsidR="00F54920">
              <w:rPr>
                <w:rFonts w:asciiTheme="minorHAnsi" w:hAnsiTheme="minorHAnsi" w:cstheme="minorHAnsi"/>
                <w:sz w:val="22"/>
                <w:szCs w:val="22"/>
              </w:rPr>
              <w:t>/12/2025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E14FE" w:rsidRDefault="009009F8" w:rsidP="00A025D7">
            <w:pPr>
              <w:spacing w:line="240" w:lineRule="auto"/>
              <w:jc w:val="both"/>
              <w:rPr>
                <w:rFonts w:asciiTheme="minorHAnsi" w:hAnsiTheme="minorHAnsi" w:cstheme="minorHAnsi"/>
                <w:sz w:val="22"/>
                <w:szCs w:val="22"/>
              </w:rPr>
            </w:pPr>
            <w:r w:rsidRPr="002E14FE">
              <w:rPr>
                <w:rFonts w:asciiTheme="minorHAnsi" w:hAnsiTheme="minorHAnsi" w:cstheme="minorHAnsi"/>
                <w:sz w:val="22"/>
                <w:szCs w:val="22"/>
              </w:rPr>
              <w:t>Date limite de réception des offres</w:t>
            </w:r>
          </w:p>
        </w:tc>
      </w:tr>
      <w:tr w:rsidR="009009F8" w:rsidRPr="002E14FE"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072FE4C1" w:rsidR="009009F8" w:rsidRPr="002E14FE" w:rsidRDefault="0083003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22</w:t>
            </w:r>
            <w:r w:rsidR="00646B31">
              <w:rPr>
                <w:rFonts w:asciiTheme="minorHAnsi" w:hAnsiTheme="minorHAnsi" w:cstheme="minorHAnsi"/>
                <w:sz w:val="22"/>
                <w:szCs w:val="22"/>
              </w:rPr>
              <w:t>/12</w:t>
            </w:r>
            <w:r w:rsidR="00F54920">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4FD77EDA" w:rsidR="009009F8" w:rsidRPr="002E14FE" w:rsidRDefault="00F54920"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Fin des analyses</w:t>
            </w:r>
          </w:p>
        </w:tc>
      </w:tr>
      <w:tr w:rsidR="00F54920" w:rsidRPr="002E14FE"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213EB495" w:rsidR="00F54920" w:rsidRPr="002E14FE" w:rsidRDefault="0083003D" w:rsidP="00F54920">
            <w:pPr>
              <w:spacing w:line="240" w:lineRule="auto"/>
              <w:jc w:val="center"/>
              <w:rPr>
                <w:rFonts w:asciiTheme="minorHAnsi" w:hAnsiTheme="minorHAnsi" w:cstheme="minorHAnsi"/>
                <w:sz w:val="22"/>
                <w:szCs w:val="22"/>
              </w:rPr>
            </w:pPr>
            <w:r>
              <w:rPr>
                <w:rFonts w:asciiTheme="minorHAnsi" w:hAnsiTheme="minorHAnsi" w:cstheme="minorHAnsi"/>
                <w:sz w:val="22"/>
                <w:szCs w:val="22"/>
              </w:rPr>
              <w:t>23</w:t>
            </w:r>
            <w:r w:rsidR="00646B31">
              <w:rPr>
                <w:rFonts w:asciiTheme="minorHAnsi" w:hAnsiTheme="minorHAnsi" w:cstheme="minorHAnsi"/>
                <w:sz w:val="22"/>
                <w:szCs w:val="22"/>
              </w:rPr>
              <w:t>/12</w:t>
            </w:r>
            <w:r w:rsidR="00F54920">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1B060371" w:rsidR="00F54920" w:rsidRPr="002E14FE" w:rsidRDefault="00F54920" w:rsidP="00F54920">
            <w:pPr>
              <w:spacing w:line="240" w:lineRule="auto"/>
              <w:jc w:val="both"/>
              <w:rPr>
                <w:rFonts w:asciiTheme="minorHAnsi" w:hAnsiTheme="minorHAnsi" w:cstheme="minorHAnsi"/>
                <w:sz w:val="22"/>
                <w:szCs w:val="22"/>
              </w:rPr>
            </w:pPr>
            <w:r w:rsidRPr="002E14FE">
              <w:rPr>
                <w:rFonts w:asciiTheme="minorHAnsi" w:hAnsiTheme="minorHAnsi" w:cstheme="minorHAnsi"/>
                <w:sz w:val="22"/>
                <w:szCs w:val="22"/>
              </w:rPr>
              <w:t>Envoi des courriers de rejet aux candidats non retenus</w:t>
            </w:r>
          </w:p>
        </w:tc>
      </w:tr>
      <w:tr w:rsidR="00F54920" w:rsidRPr="002E14FE"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BC43F02" w:rsidR="00F54920" w:rsidRPr="002E14FE" w:rsidRDefault="00C62A6A" w:rsidP="00F54920">
            <w:pPr>
              <w:spacing w:line="240" w:lineRule="auto"/>
              <w:jc w:val="center"/>
              <w:rPr>
                <w:rFonts w:asciiTheme="minorHAnsi" w:hAnsiTheme="minorHAnsi" w:cstheme="minorHAnsi"/>
                <w:sz w:val="22"/>
                <w:szCs w:val="22"/>
              </w:rPr>
            </w:pPr>
            <w:r>
              <w:rPr>
                <w:rFonts w:asciiTheme="minorHAnsi" w:hAnsiTheme="minorHAnsi" w:cstheme="minorHAnsi"/>
                <w:sz w:val="22"/>
                <w:szCs w:val="22"/>
              </w:rPr>
              <w:t>09</w:t>
            </w:r>
            <w:r w:rsidR="00F54920">
              <w:rPr>
                <w:rFonts w:asciiTheme="minorHAnsi" w:hAnsiTheme="minorHAnsi" w:cstheme="minorHAnsi"/>
                <w:sz w:val="22"/>
                <w:szCs w:val="22"/>
              </w:rPr>
              <w:t>/01/2026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5FC72A47" w:rsidR="00F54920" w:rsidRPr="002E14FE" w:rsidRDefault="00F54920" w:rsidP="00F54920">
            <w:pPr>
              <w:spacing w:line="240" w:lineRule="auto"/>
              <w:rPr>
                <w:rFonts w:asciiTheme="minorHAnsi" w:hAnsiTheme="minorHAnsi" w:cstheme="minorHAnsi"/>
                <w:sz w:val="22"/>
                <w:szCs w:val="22"/>
              </w:rPr>
            </w:pPr>
            <w:r>
              <w:rPr>
                <w:rFonts w:asciiTheme="minorHAnsi" w:hAnsiTheme="minorHAnsi" w:cstheme="minorHAnsi"/>
                <w:sz w:val="22"/>
                <w:szCs w:val="22"/>
              </w:rPr>
              <w:t>Notification du marché</w:t>
            </w:r>
          </w:p>
        </w:tc>
      </w:tr>
    </w:tbl>
    <w:p w14:paraId="0DC25C3B" w14:textId="77777777" w:rsidR="007A6F52" w:rsidRDefault="007A6F52" w:rsidP="0006068D">
      <w:pPr>
        <w:pStyle w:val="Titre2"/>
        <w:spacing w:before="120" w:after="120" w:line="240" w:lineRule="auto"/>
        <w:jc w:val="both"/>
        <w:rPr>
          <w:rFonts w:asciiTheme="minorHAnsi" w:hAnsiTheme="minorHAnsi" w:cstheme="minorHAnsi"/>
          <w:sz w:val="22"/>
          <w:szCs w:val="22"/>
          <w:u w:val="single"/>
        </w:rPr>
      </w:pPr>
      <w:bookmarkStart w:id="14" w:name="_Toc63783767"/>
    </w:p>
    <w:p w14:paraId="32F1A50D" w14:textId="2B483FBF"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323CAB5" w14:textId="69872FCA" w:rsidR="007A6F52" w:rsidRPr="007A6F52" w:rsidRDefault="00425606" w:rsidP="007A6F52">
      <w:pPr>
        <w:spacing w:before="120" w:line="240" w:lineRule="auto"/>
        <w:jc w:val="both"/>
        <w:rPr>
          <w:rFonts w:asciiTheme="minorHAnsi" w:eastAsia="Times New Roman" w:hAnsiTheme="minorHAnsi" w:cs="Calibri"/>
          <w:sz w:val="22"/>
          <w:szCs w:val="22"/>
        </w:rPr>
      </w:pPr>
      <w:r w:rsidRPr="00921E55">
        <w:rPr>
          <w:rFonts w:asciiTheme="minorHAnsi" w:hAnsiTheme="minorHAnsi" w:cstheme="minorHAnsi"/>
          <w:sz w:val="22"/>
          <w:szCs w:val="22"/>
        </w:rPr>
        <w:t xml:space="preserve">Le Pouvoir adjudicateur conclura les marchés dans </w:t>
      </w:r>
      <w:r w:rsidR="007A6F52" w:rsidRPr="007A6F52">
        <w:rPr>
          <w:rFonts w:asciiTheme="minorHAnsi" w:eastAsia="Times New Roman" w:hAnsiTheme="minorHAnsi" w:cs="Calibri"/>
          <w:sz w:val="22"/>
          <w:szCs w:val="22"/>
        </w:rPr>
        <w:t>l’une des deux unités monétaires suivantes : Francs CFA Zone BEAC (XAF) ou euro (€).</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630F4075"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w:t>
      </w:r>
      <w:r w:rsidR="00646B31">
        <w:rPr>
          <w:rFonts w:asciiTheme="minorHAnsi" w:hAnsiTheme="minorHAnsi" w:cstheme="minorHAnsi"/>
          <w:szCs w:val="22"/>
        </w:rPr>
        <w:t xml:space="preserve">r des charges et ses </w:t>
      </w:r>
      <w:r w:rsidR="00276506">
        <w:rPr>
          <w:rFonts w:asciiTheme="minorHAnsi" w:hAnsiTheme="minorHAnsi" w:cstheme="minorHAnsi"/>
          <w:szCs w:val="22"/>
        </w:rPr>
        <w:t>trois</w:t>
      </w:r>
      <w:r w:rsidR="00646B31">
        <w:rPr>
          <w:rFonts w:asciiTheme="minorHAnsi" w:hAnsiTheme="minorHAnsi" w:cstheme="minorHAnsi"/>
          <w:szCs w:val="22"/>
        </w:rPr>
        <w:t xml:space="preserve"> (</w:t>
      </w:r>
      <w:r w:rsidR="00382F0B">
        <w:rPr>
          <w:rFonts w:asciiTheme="minorHAnsi" w:hAnsiTheme="minorHAnsi" w:cstheme="minorHAnsi"/>
          <w:szCs w:val="22"/>
        </w:rPr>
        <w:t>3</w:t>
      </w:r>
      <w:r w:rsidR="00646B31">
        <w:rPr>
          <w:rFonts w:asciiTheme="minorHAnsi" w:hAnsiTheme="minorHAnsi" w:cstheme="minorHAnsi"/>
          <w:szCs w:val="22"/>
        </w:rPr>
        <w:t>)</w:t>
      </w:r>
      <w:r w:rsidRPr="00921E55">
        <w:rPr>
          <w:rFonts w:asciiTheme="minorHAnsi" w:hAnsiTheme="minorHAnsi" w:cstheme="minorHAnsi"/>
          <w:szCs w:val="22"/>
        </w:rPr>
        <w:t xml:space="preserve"> annexes ;</w:t>
      </w:r>
    </w:p>
    <w:p w14:paraId="015C0F82" w14:textId="3B1CA045" w:rsidR="007856B1" w:rsidRPr="00382F0B" w:rsidRDefault="007856B1" w:rsidP="00382F0B">
      <w:pPr>
        <w:pStyle w:val="v"/>
        <w:widowControl w:val="0"/>
        <w:numPr>
          <w:ilvl w:val="0"/>
          <w:numId w:val="7"/>
        </w:numPr>
        <w:rPr>
          <w:rFonts w:asciiTheme="minorHAnsi" w:hAnsiTheme="minorHAnsi" w:cstheme="minorHAnsi"/>
          <w:szCs w:val="22"/>
        </w:rPr>
      </w:pPr>
      <w:r w:rsidRPr="00382F0B">
        <w:rPr>
          <w:rFonts w:asciiTheme="minorHAnsi" w:hAnsiTheme="minorHAnsi" w:cstheme="minorHAnsi"/>
          <w:szCs w:val="22"/>
        </w:rPr>
        <w:t>L</w:t>
      </w:r>
      <w:r w:rsidR="00382F0B" w:rsidRPr="00382F0B">
        <w:rPr>
          <w:rFonts w:asciiTheme="minorHAnsi" w:hAnsiTheme="minorHAnsi" w:cstheme="minorHAnsi"/>
          <w:szCs w:val="22"/>
        </w:rPr>
        <w:t>a décomposition des prix globale et forfaitaire (DPGF)</w:t>
      </w:r>
      <w:r w:rsidR="004B4205" w:rsidRPr="00382F0B">
        <w:rPr>
          <w:rFonts w:asciiTheme="minorHAnsi" w:hAnsiTheme="minorHAnsi" w:cstheme="minorHAnsi"/>
          <w:szCs w:val="22"/>
        </w:rPr>
        <w:t>;</w:t>
      </w:r>
    </w:p>
    <w:p w14:paraId="49BCA305" w14:textId="77777777" w:rsidR="00AC4B0E" w:rsidRPr="00AC4B0E" w:rsidRDefault="004B18E1" w:rsidP="006E25E3">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2CCFA05" w14:textId="23608AE1"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0CBD669D" w14:textId="4FD815B6" w:rsidR="004B18E1" w:rsidRPr="007856B1" w:rsidRDefault="007856B1" w:rsidP="007856B1">
      <w:pPr>
        <w:pStyle w:val="v"/>
        <w:widowControl w:val="0"/>
        <w:ind w:left="0" w:firstLine="0"/>
        <w:rPr>
          <w:rFonts w:asciiTheme="minorHAnsi" w:hAnsiTheme="minorHAnsi" w:cstheme="minorHAnsi"/>
          <w:szCs w:val="22"/>
        </w:rPr>
      </w:pPr>
      <w:r w:rsidRPr="007856B1">
        <w:rPr>
          <w:rFonts w:asciiTheme="minorHAnsi" w:hAnsiTheme="minorHAnsi" w:cstheme="minorHAnsi"/>
          <w:b/>
          <w:caps/>
          <w:sz w:val="28"/>
          <w:szCs w:val="22"/>
          <w:u w:val="single"/>
        </w:rPr>
        <w:t xml:space="preserve"> </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6D2FE2E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476F0F">
        <w:rPr>
          <w:rFonts w:asciiTheme="minorHAnsi" w:hAnsiTheme="minorHAnsi" w:cstheme="minorHAnsi"/>
          <w:sz w:val="22"/>
          <w:szCs w:val="22"/>
        </w:rPr>
        <w:t>04</w:t>
      </w:r>
      <w:r w:rsidRPr="00921E55">
        <w:rPr>
          <w:rFonts w:asciiTheme="minorHAnsi" w:hAnsiTheme="minorHAnsi" w:cstheme="minorHAnsi"/>
          <w:sz w:val="22"/>
          <w:szCs w:val="22"/>
        </w:rPr>
        <w:t xml:space="preserve"> jours avant la date limite de réception des plis</w:t>
      </w:r>
      <w:r w:rsidR="00476F0F">
        <w:rPr>
          <w:rFonts w:asciiTheme="minorHAnsi" w:hAnsiTheme="minorHAnsi" w:cstheme="minorHAnsi"/>
          <w:sz w:val="22"/>
          <w:szCs w:val="22"/>
        </w:rPr>
        <w:t>.</w:t>
      </w:r>
    </w:p>
    <w:p w14:paraId="79BC8ED0" w14:textId="3E6E6B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476F0F"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0AED8810" w:rsidR="00425606" w:rsidRDefault="00390B8F">
      <w:pPr>
        <w:spacing w:line="240" w:lineRule="auto"/>
        <w:rPr>
          <w:rFonts w:asciiTheme="minorHAnsi" w:hAnsiTheme="minorHAnsi" w:cstheme="minorHAnsi"/>
          <w:sz w:val="22"/>
          <w:szCs w:val="22"/>
        </w:rPr>
      </w:pPr>
      <w:r w:rsidRPr="00921E55">
        <w:rPr>
          <w:rFonts w:asciiTheme="minorHAnsi" w:hAnsiTheme="minorHAnsi" w:cstheme="minorHAnsi"/>
          <w:sz w:val="22"/>
          <w:szCs w:val="22"/>
        </w:rPr>
        <w:t xml:space="preserve">Les candidats/soumissionnaires devront répondre sur la base du dernier dossier modifié. Dans le cas où un candidat/soumissionnaire aurait remis une candidature et/ou une offre avant les modifications, il pourra en </w:t>
      </w:r>
      <w:r w:rsidRPr="00921E55">
        <w:rPr>
          <w:rFonts w:asciiTheme="minorHAnsi" w:hAnsiTheme="minorHAnsi" w:cstheme="minorHAnsi"/>
          <w:sz w:val="22"/>
          <w:szCs w:val="22"/>
        </w:rPr>
        <w:lastRenderedPageBreak/>
        <w:t>remettre une nouvelle sur la base du dernier dossier modifié, avant la date et heure limites de réception des plis.</w:t>
      </w:r>
    </w:p>
    <w:p w14:paraId="558976A6" w14:textId="77777777" w:rsidR="00325949" w:rsidRDefault="00325949">
      <w:pPr>
        <w:spacing w:line="240" w:lineRule="auto"/>
        <w:rPr>
          <w:rFonts w:asciiTheme="minorHAnsi" w:hAnsiTheme="minorHAnsi" w:cstheme="minorHAnsi"/>
          <w:b/>
          <w:caps/>
          <w:sz w:val="28"/>
          <w:szCs w:val="22"/>
          <w:u w:val="single"/>
        </w:rPr>
      </w:pP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6986A270" w14:textId="7ED3B9C3"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0094775A">
        <w:rPr>
          <w:rFonts w:asciiTheme="minorHAnsi" w:hAnsiTheme="minorHAnsi" w:cstheme="minorHAnsi"/>
          <w:sz w:val="22"/>
          <w:szCs w:val="22"/>
        </w:rPr>
        <w:t>composé d’un poste unique à</w:t>
      </w:r>
      <w:r w:rsidR="00093D39"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prix </w:t>
      </w:r>
      <w:r w:rsidR="00717B97">
        <w:rPr>
          <w:rFonts w:asciiTheme="minorHAnsi" w:hAnsiTheme="minorHAnsi" w:cstheme="minorHAnsi"/>
          <w:sz w:val="22"/>
          <w:szCs w:val="22"/>
        </w:rPr>
        <w:t>forfaitaire</w:t>
      </w:r>
      <w:r w:rsidR="00366C4C">
        <w:rPr>
          <w:rFonts w:asciiTheme="minorHAnsi" w:hAnsiTheme="minorHAnsi" w:cstheme="minorHAnsi"/>
          <w:sz w:val="22"/>
          <w:szCs w:val="22"/>
        </w:rPr>
        <w:t>.</w:t>
      </w:r>
    </w:p>
    <w:p w14:paraId="0C55277B" w14:textId="77777777"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602EABF5" w14:textId="7FE61092" w:rsidR="00347D2B" w:rsidRPr="0006068D" w:rsidRDefault="008139A8" w:rsidP="00347D2B">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007D124F">
        <w:rPr>
          <w:rFonts w:asciiTheme="minorHAnsi" w:hAnsiTheme="minorHAnsi" w:cstheme="minorHAnsi"/>
          <w:sz w:val="22"/>
          <w:szCs w:val="22"/>
        </w:rPr>
        <w:t xml:space="preserve">maximal </w:t>
      </w:r>
      <w:r w:rsidRPr="0006068D">
        <w:rPr>
          <w:rFonts w:asciiTheme="minorHAnsi" w:hAnsiTheme="minorHAnsi" w:cstheme="minorHAnsi"/>
          <w:sz w:val="22"/>
          <w:szCs w:val="22"/>
        </w:rPr>
        <w:t xml:space="preserve">du contrat est fixé à </w:t>
      </w:r>
      <w:r w:rsidR="00730BC4">
        <w:rPr>
          <w:rFonts w:asciiTheme="minorHAnsi" w:hAnsiTheme="minorHAnsi" w:cstheme="minorHAnsi"/>
          <w:sz w:val="22"/>
          <w:szCs w:val="22"/>
        </w:rPr>
        <w:t>199</w:t>
      </w:r>
      <w:r w:rsidR="000A0354">
        <w:rPr>
          <w:rFonts w:asciiTheme="minorHAnsi" w:hAnsiTheme="minorHAnsi" w:cstheme="minorHAnsi"/>
          <w:sz w:val="22"/>
          <w:szCs w:val="22"/>
        </w:rPr>
        <w:t xml:space="preserve"> </w:t>
      </w:r>
      <w:r w:rsidR="00BE2468" w:rsidRPr="006663FF">
        <w:rPr>
          <w:rFonts w:asciiTheme="minorHAnsi" w:hAnsiTheme="minorHAnsi" w:cstheme="minorHAnsi"/>
          <w:sz w:val="22"/>
          <w:szCs w:val="22"/>
        </w:rPr>
        <w:t xml:space="preserve">000 </w:t>
      </w:r>
      <w:r w:rsidRPr="00E23E75">
        <w:rPr>
          <w:rFonts w:asciiTheme="minorHAnsi" w:hAnsiTheme="minorHAnsi" w:cstheme="minorHAnsi"/>
          <w:sz w:val="22"/>
          <w:szCs w:val="22"/>
        </w:rPr>
        <w:t xml:space="preserve">€ </w:t>
      </w:r>
      <w:r w:rsidR="006663FF">
        <w:rPr>
          <w:rFonts w:asciiTheme="minorHAnsi" w:hAnsiTheme="minorHAnsi" w:cstheme="minorHAnsi"/>
          <w:sz w:val="22"/>
          <w:szCs w:val="22"/>
        </w:rPr>
        <w:t>(hors taxe).</w:t>
      </w:r>
      <w:r w:rsidR="00347D2B" w:rsidRPr="00347D2B">
        <w:rPr>
          <w:rFonts w:asciiTheme="minorHAnsi" w:hAnsiTheme="minorHAnsi" w:cstheme="minorHAnsi"/>
          <w:sz w:val="22"/>
          <w:szCs w:val="22"/>
        </w:rPr>
        <w:t xml:space="preserve"> </w:t>
      </w:r>
      <w:r w:rsidR="00347D2B" w:rsidRPr="0006068D">
        <w:rPr>
          <w:rFonts w:asciiTheme="minorHAnsi" w:hAnsiTheme="minorHAnsi" w:cstheme="minorHAnsi"/>
          <w:sz w:val="22"/>
          <w:szCs w:val="22"/>
        </w:rPr>
        <w:t>Le montant du contrat correspondra au prix pro</w:t>
      </w:r>
      <w:r w:rsidR="00347D2B">
        <w:rPr>
          <w:rFonts w:asciiTheme="minorHAnsi" w:hAnsiTheme="minorHAnsi" w:cstheme="minorHAnsi"/>
          <w:sz w:val="22"/>
          <w:szCs w:val="22"/>
        </w:rPr>
        <w:t>posé par l’attributaire retenu.</w:t>
      </w:r>
    </w:p>
    <w:p w14:paraId="29B3A32A" w14:textId="06FB5DBE" w:rsidR="008139A8" w:rsidRPr="0006068D" w:rsidRDefault="008139A8" w:rsidP="008139A8">
      <w:pPr>
        <w:spacing w:line="240" w:lineRule="auto"/>
        <w:jc w:val="both"/>
        <w:rPr>
          <w:rFonts w:asciiTheme="minorHAnsi" w:hAnsiTheme="minorHAnsi" w:cstheme="minorHAnsi"/>
          <w:sz w:val="22"/>
          <w:szCs w:val="22"/>
        </w:rPr>
      </w:pP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0894D7E7"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F04FD3">
        <w:rPr>
          <w:rFonts w:asciiTheme="minorHAnsi" w:hAnsiTheme="minorHAnsi" w:cstheme="minorHAnsi"/>
          <w:sz w:val="22"/>
          <w:szCs w:val="22"/>
        </w:rPr>
        <w:t>quatre (04)</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w:t>
      </w:r>
      <w:r w:rsidR="00F04FD3">
        <w:rPr>
          <w:rFonts w:asciiTheme="minorHAnsi" w:hAnsiTheme="minorHAnsi" w:cstheme="minorHAnsi"/>
          <w:sz w:val="22"/>
          <w:szCs w:val="22"/>
        </w:rPr>
        <w:t>Le contrat prendra fin au plus tard le 30/06/2026 qui est la date de fin du Projet CFRAD-ICC.</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00E2B90" w14:textId="0BC0D79B"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r w:rsidR="00325949">
        <w:rPr>
          <w:rFonts w:asciiTheme="minorHAnsi" w:hAnsiTheme="minorHAnsi" w:cstheme="minorHAnsi"/>
          <w:sz w:val="22"/>
          <w:szCs w:val="22"/>
        </w:rPr>
        <w:t>.</w:t>
      </w:r>
    </w:p>
    <w:p w14:paraId="391AF406" w14:textId="2952F9C2" w:rsidR="00F61E7E" w:rsidRPr="0006068D" w:rsidRDefault="00F61E7E" w:rsidP="0006068D">
      <w:bookmarkStart w:id="31" w:name="_Toc491193961"/>
      <w:bookmarkStart w:id="32" w:name="_Toc417653425"/>
      <w:bookmarkStart w:id="33" w:name="_Toc419212441"/>
      <w:bookmarkStart w:id="34" w:name="_Toc443657775"/>
      <w:bookmarkStart w:id="35" w:name="_Toc446628694"/>
      <w:bookmarkEnd w:id="23"/>
      <w:bookmarkEnd w:id="24"/>
      <w:bookmarkEnd w:id="25"/>
      <w:bookmarkEnd w:id="26"/>
      <w:bookmarkEnd w:id="27"/>
      <w:bookmarkEnd w:id="31"/>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63783779"/>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7"/>
    </w:p>
    <w:p w14:paraId="73F7C4C4" w14:textId="5ED18E51"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8"/>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lastRenderedPageBreak/>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9"/>
      <w:r>
        <w:rPr>
          <w:rFonts w:asciiTheme="minorHAnsi" w:hAnsiTheme="minorHAnsi" w:cstheme="minorHAnsi"/>
          <w:sz w:val="22"/>
          <w:szCs w:val="22"/>
          <w:u w:val="single"/>
        </w:rPr>
        <w:t xml:space="preserve"> </w:t>
      </w:r>
    </w:p>
    <w:p w14:paraId="48988731" w14:textId="36154195"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05C8477C" w14:textId="39217B5F" w:rsidR="004C6134" w:rsidRPr="0006068D" w:rsidRDefault="002F2416" w:rsidP="003D3469">
      <w:pPr>
        <w:pStyle w:val="Titre2"/>
        <w:spacing w:before="120" w:after="120" w:line="240" w:lineRule="auto"/>
        <w:jc w:val="both"/>
      </w:pPr>
      <w:bookmarkStart w:id="40" w:name="__RefHeading__47578_1391709442"/>
      <w:bookmarkStart w:id="41" w:name="_Toc55543747"/>
      <w:bookmarkStart w:id="42" w:name="_Toc55543797"/>
      <w:bookmarkStart w:id="43" w:name="_Toc63783785"/>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63783786"/>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364B8863" w14:textId="7FF776FC" w:rsidR="00127407" w:rsidRPr="0006068D" w:rsidRDefault="002F2416" w:rsidP="00942C7E">
      <w:pPr>
        <w:pStyle w:val="Titre2"/>
        <w:spacing w:before="120" w:after="120" w:line="240" w:lineRule="auto"/>
        <w:ind w:left="708"/>
        <w:jc w:val="both"/>
      </w:pPr>
      <w:bookmarkStart w:id="46" w:name="_Toc55543800"/>
      <w:bookmarkStart w:id="47" w:name="_Toc63783787"/>
      <w:r w:rsidRPr="0006068D">
        <w:rPr>
          <w:rFonts w:asciiTheme="minorHAnsi" w:hAnsiTheme="minorHAnsi" w:cstheme="minorHAnsi"/>
          <w:i/>
          <w:sz w:val="22"/>
          <w:szCs w:val="22"/>
        </w:rPr>
        <w:t>Forme du groupement</w:t>
      </w:r>
      <w:bookmarkEnd w:id="46"/>
      <w:bookmarkEnd w:id="47"/>
    </w:p>
    <w:p w14:paraId="3D1E6E72" w14:textId="778B3917"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63783788"/>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63783789"/>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4" w:name="_Toc55543803"/>
      <w:bookmarkStart w:id="55" w:name="_Toc63783790"/>
      <w:r w:rsidRPr="0006068D">
        <w:rPr>
          <w:rFonts w:asciiTheme="minorHAnsi" w:hAnsiTheme="minorHAnsi" w:cstheme="minorHAnsi"/>
          <w:i/>
          <w:sz w:val="22"/>
          <w:szCs w:val="22"/>
        </w:rPr>
        <w:t>Présentation d’un sous-traitant</w:t>
      </w:r>
      <w:bookmarkEnd w:id="54"/>
      <w:bookmarkEnd w:id="5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w:t>
      </w:r>
      <w:r w:rsidRPr="00E23E75">
        <w:rPr>
          <w:rFonts w:asciiTheme="minorHAnsi" w:hAnsiTheme="minorHAnsi" w:cstheme="minorHAnsi"/>
          <w:bCs/>
          <w:iCs/>
          <w:sz w:val="22"/>
          <w:szCs w:val="22"/>
          <w:lang w:bidi="ar-SA"/>
        </w:rPr>
        <w:lastRenderedPageBreak/>
        <w:t>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63783791"/>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63783792"/>
      <w:bookmarkEnd w:id="61"/>
      <w:bookmarkEnd w:id="62"/>
      <w:bookmarkEnd w:id="63"/>
      <w:bookmarkEnd w:id="64"/>
      <w:r w:rsidRPr="00384E6F">
        <w:rPr>
          <w:rFonts w:asciiTheme="minorHAnsi" w:hAnsiTheme="minorHAnsi" w:cstheme="minorHAnsi"/>
          <w:sz w:val="22"/>
          <w:szCs w:val="22"/>
          <w:u w:val="single"/>
        </w:rPr>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8D283F" w:rsidRDefault="00701018">
      <w:pPr>
        <w:spacing w:line="240" w:lineRule="auto"/>
        <w:jc w:val="both"/>
        <w:rPr>
          <w:rFonts w:asciiTheme="minorHAnsi" w:hAnsiTheme="minorHAnsi" w:cstheme="minorHAnsi"/>
          <w:b/>
          <w:sz w:val="22"/>
          <w:szCs w:val="22"/>
        </w:rPr>
      </w:pPr>
      <w:r w:rsidRPr="008D283F">
        <w:rPr>
          <w:rFonts w:asciiTheme="minorHAnsi" w:hAnsiTheme="minorHAnsi" w:cstheme="minorHAnsi"/>
          <w:b/>
          <w:sz w:val="22"/>
          <w:szCs w:val="22"/>
        </w:rPr>
        <w:t>Les candidats remettent les éléments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53C722C7"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r w:rsidR="00942C7E">
        <w:rPr>
          <w:rFonts w:asciiTheme="minorHAnsi" w:eastAsia="Times" w:hAnsiTheme="minorHAnsi" w:cstheme="minorHAnsi"/>
          <w:color w:val="auto"/>
          <w:sz w:val="22"/>
          <w:szCs w:val="22"/>
        </w:rPr>
        <w:t> :</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6E3759CC"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r w:rsidR="00942C7E">
        <w:rPr>
          <w:rFonts w:asciiTheme="minorHAnsi" w:eastAsia="Times" w:hAnsiTheme="minorHAnsi" w:cstheme="minorHAnsi"/>
          <w:color w:val="auto"/>
          <w:sz w:val="22"/>
          <w:szCs w:val="22"/>
        </w:rPr>
        <w:t> :</w:t>
      </w:r>
    </w:p>
    <w:p w14:paraId="62DC5912" w14:textId="5D414610" w:rsidR="00126664" w:rsidRPr="0006068D" w:rsidRDefault="00126664" w:rsidP="007275B6">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w:t>
      </w:r>
      <w:r w:rsidR="00DA5AAB">
        <w:rPr>
          <w:rFonts w:asciiTheme="minorHAnsi" w:eastAsia="Times" w:hAnsiTheme="minorHAnsi" w:cstheme="minorHAnsi"/>
          <w:color w:val="auto"/>
          <w:sz w:val="22"/>
          <w:szCs w:val="22"/>
        </w:rPr>
        <w:t>deux (02</w:t>
      </w:r>
      <w:r w:rsidR="00942C7E">
        <w:rPr>
          <w:rFonts w:asciiTheme="minorHAnsi" w:eastAsia="Times" w:hAnsiTheme="minorHAnsi" w:cstheme="minorHAnsi"/>
          <w:color w:val="auto"/>
          <w:sz w:val="22"/>
          <w:szCs w:val="22"/>
        </w:rPr>
        <w:t xml:space="preserve">) </w:t>
      </w:r>
      <w:r w:rsidRPr="0006068D">
        <w:rPr>
          <w:rFonts w:asciiTheme="minorHAnsi" w:eastAsia="Times" w:hAnsiTheme="minorHAnsi" w:cstheme="minorHAnsi"/>
          <w:color w:val="auto"/>
          <w:sz w:val="22"/>
          <w:szCs w:val="22"/>
        </w:rPr>
        <w:t>références en rapport avec l’objet du marché</w:t>
      </w:r>
      <w:r w:rsidR="00DA5AAB">
        <w:rPr>
          <w:rFonts w:asciiTheme="minorHAnsi" w:eastAsia="Times" w:hAnsiTheme="minorHAnsi" w:cstheme="minorHAnsi"/>
          <w:color w:val="auto"/>
          <w:sz w:val="22"/>
          <w:szCs w:val="22"/>
        </w:rPr>
        <w:t xml:space="preserve"> pour des prestations</w:t>
      </w:r>
      <w:r w:rsidRPr="0006068D">
        <w:rPr>
          <w:rFonts w:asciiTheme="minorHAnsi" w:eastAsia="Times" w:hAnsiTheme="minorHAnsi" w:cstheme="minorHAnsi"/>
          <w:color w:val="auto"/>
          <w:sz w:val="22"/>
          <w:szCs w:val="22"/>
        </w:rPr>
        <w:t xml:space="preserve"> de taille similaire </w:t>
      </w:r>
      <w:r w:rsidR="00942C7E">
        <w:rPr>
          <w:rFonts w:asciiTheme="minorHAnsi" w:eastAsia="Times" w:hAnsiTheme="minorHAnsi" w:cstheme="minorHAnsi"/>
          <w:color w:val="auto"/>
          <w:sz w:val="22"/>
          <w:szCs w:val="22"/>
        </w:rPr>
        <w:t xml:space="preserve">et réalisées </w:t>
      </w:r>
      <w:r w:rsidR="00C80B3A">
        <w:rPr>
          <w:rFonts w:asciiTheme="minorHAnsi" w:eastAsia="Times" w:hAnsiTheme="minorHAnsi" w:cstheme="minorHAnsi"/>
          <w:color w:val="auto"/>
          <w:sz w:val="22"/>
          <w:szCs w:val="22"/>
        </w:rPr>
        <w:t xml:space="preserve">au cours des quatre (4) dernières années, et </w:t>
      </w:r>
      <w:r w:rsidRPr="0006068D">
        <w:rPr>
          <w:rFonts w:asciiTheme="minorHAnsi" w:eastAsia="Times" w:hAnsiTheme="minorHAnsi" w:cstheme="minorHAnsi"/>
          <w:color w:val="auto"/>
          <w:sz w:val="22"/>
          <w:szCs w:val="22"/>
        </w:rPr>
        <w:t>indiquant le nom et les coordonnées téléphoniques d’un contact référent,</w:t>
      </w:r>
    </w:p>
    <w:p w14:paraId="3A520592" w14:textId="3DA1A79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0BB51C7D" w14:textId="56B01156" w:rsidR="0066329B" w:rsidRPr="00F96912" w:rsidRDefault="000315FB" w:rsidP="00F9691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Attestation</w:t>
      </w:r>
      <w:r w:rsidR="007A1888" w:rsidRPr="0006068D">
        <w:rPr>
          <w:rFonts w:asciiTheme="minorHAnsi" w:eastAsia="Times" w:hAnsiTheme="minorHAnsi" w:cstheme="minorHAnsi"/>
          <w:color w:val="auto"/>
          <w:sz w:val="22"/>
          <w:szCs w:val="22"/>
        </w:rPr>
        <w:t xml:space="preserve"> d’assurance responsabilité civile et/ou professionnelle en cours de validité ;</w:t>
      </w:r>
      <w:bookmarkStart w:id="70" w:name="_GoBack"/>
      <w:bookmarkEnd w:id="70"/>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1" w:name="_Toc63783793"/>
      <w:r w:rsidRPr="00BB7942">
        <w:rPr>
          <w:rFonts w:asciiTheme="minorHAnsi" w:hAnsiTheme="minorHAnsi" w:cstheme="minorHAnsi"/>
          <w:sz w:val="22"/>
          <w:szCs w:val="22"/>
          <w:u w:val="single"/>
        </w:rPr>
        <w:t>Pièces constitutives de l’offre</w:t>
      </w:r>
      <w:bookmarkEnd w:id="71"/>
    </w:p>
    <w:p w14:paraId="34F72178" w14:textId="77777777" w:rsidR="00701018" w:rsidRPr="008D283F" w:rsidRDefault="00701018" w:rsidP="00701018">
      <w:pPr>
        <w:spacing w:line="240" w:lineRule="auto"/>
        <w:jc w:val="both"/>
        <w:rPr>
          <w:rFonts w:asciiTheme="minorHAnsi" w:hAnsiTheme="minorHAnsi" w:cstheme="minorHAnsi"/>
          <w:b/>
          <w:sz w:val="22"/>
          <w:szCs w:val="22"/>
        </w:rPr>
      </w:pPr>
      <w:r w:rsidRPr="008D283F">
        <w:rPr>
          <w:rFonts w:asciiTheme="minorHAnsi" w:hAnsiTheme="minorHAnsi" w:cstheme="minorHAnsi"/>
          <w:b/>
          <w:sz w:val="22"/>
          <w:szCs w:val="22"/>
        </w:rPr>
        <w:t>Les candidats remettent un dossier complet comprenant les pièces suivantes :</w:t>
      </w:r>
    </w:p>
    <w:p w14:paraId="518AACA4" w14:textId="77777777" w:rsidR="00276506" w:rsidRDefault="00AD6FAB" w:rsidP="00276506">
      <w:pPr>
        <w:pStyle w:val="Default"/>
        <w:numPr>
          <w:ilvl w:val="1"/>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874AD">
        <w:rPr>
          <w:rFonts w:asciiTheme="minorHAnsi" w:eastAsia="Times" w:hAnsiTheme="minorHAnsi" w:cstheme="minorHAnsi"/>
          <w:color w:val="auto"/>
          <w:sz w:val="22"/>
          <w:szCs w:val="22"/>
        </w:rPr>
        <w:t> ;</w:t>
      </w:r>
    </w:p>
    <w:p w14:paraId="3FADDE4D" w14:textId="1A7DE088" w:rsidR="006874AD" w:rsidRPr="00BF26E8" w:rsidRDefault="00BF26E8" w:rsidP="00BF26E8">
      <w:pPr>
        <w:pStyle w:val="Default"/>
        <w:numPr>
          <w:ilvl w:val="1"/>
          <w:numId w:val="18"/>
        </w:numPr>
        <w:jc w:val="both"/>
        <w:rPr>
          <w:rFonts w:asciiTheme="minorHAnsi" w:eastAsia="Times" w:hAnsiTheme="minorHAnsi" w:cstheme="minorHAnsi"/>
          <w:color w:val="auto"/>
          <w:sz w:val="22"/>
          <w:szCs w:val="22"/>
        </w:rPr>
      </w:pPr>
      <w:r w:rsidRPr="00276506">
        <w:rPr>
          <w:rFonts w:asciiTheme="minorHAnsi" w:eastAsia="Times" w:hAnsiTheme="minorHAnsi" w:cstheme="minorHAnsi"/>
          <w:color w:val="auto"/>
          <w:sz w:val="22"/>
          <w:szCs w:val="22"/>
        </w:rPr>
        <w:t>Une</w:t>
      </w:r>
      <w:r w:rsidR="00717B97" w:rsidRPr="00276506">
        <w:rPr>
          <w:rFonts w:asciiTheme="minorHAnsi" w:eastAsia="Times" w:hAnsiTheme="minorHAnsi" w:cstheme="minorHAnsi"/>
          <w:color w:val="auto"/>
          <w:sz w:val="22"/>
          <w:szCs w:val="22"/>
        </w:rPr>
        <w:t xml:space="preserve"> D</w:t>
      </w:r>
      <w:r w:rsidRPr="00276506">
        <w:rPr>
          <w:rFonts w:asciiTheme="minorHAnsi" w:eastAsia="Times" w:hAnsiTheme="minorHAnsi" w:cstheme="minorHAnsi"/>
          <w:color w:val="auto"/>
          <w:sz w:val="22"/>
          <w:szCs w:val="22"/>
        </w:rPr>
        <w:t xml:space="preserve">écomposition des prix globale et forfaitaire (DPGF) détaillée indiquant précisément les équipements proposés </w:t>
      </w:r>
      <w:r w:rsidR="00D16C1C" w:rsidRPr="00276506">
        <w:rPr>
          <w:rFonts w:asciiTheme="minorHAnsi" w:eastAsia="Times" w:hAnsiTheme="minorHAnsi" w:cstheme="minorHAnsi"/>
          <w:color w:val="auto"/>
          <w:sz w:val="22"/>
          <w:szCs w:val="22"/>
        </w:rPr>
        <w:t xml:space="preserve">par catégorie : </w:t>
      </w:r>
      <w:r w:rsidRPr="00276506">
        <w:rPr>
          <w:rFonts w:asciiTheme="minorHAnsi" w:eastAsia="Times" w:hAnsiTheme="minorHAnsi" w:cstheme="minorHAnsi"/>
          <w:color w:val="auto"/>
          <w:sz w:val="22"/>
          <w:szCs w:val="22"/>
        </w:rPr>
        <w:t>son, lumière, divers</w:t>
      </w:r>
      <w:r w:rsidR="00B5472F">
        <w:rPr>
          <w:rFonts w:asciiTheme="minorHAnsi" w:eastAsia="Times" w:hAnsiTheme="minorHAnsi" w:cstheme="minorHAnsi"/>
          <w:color w:val="auto"/>
          <w:sz w:val="22"/>
          <w:szCs w:val="22"/>
        </w:rPr>
        <w:t>,</w:t>
      </w:r>
      <w:r w:rsidR="007D124F" w:rsidRPr="00276506">
        <w:rPr>
          <w:rFonts w:asciiTheme="minorHAnsi" w:eastAsia="Times" w:hAnsiTheme="minorHAnsi" w:cstheme="minorHAnsi"/>
          <w:color w:val="auto"/>
          <w:sz w:val="22"/>
          <w:szCs w:val="22"/>
        </w:rPr>
        <w:t xml:space="preserve"> signé</w:t>
      </w:r>
      <w:r w:rsidR="00717B97" w:rsidRPr="00276506">
        <w:rPr>
          <w:rFonts w:asciiTheme="minorHAnsi" w:eastAsia="Times" w:hAnsiTheme="minorHAnsi" w:cstheme="minorHAnsi"/>
          <w:color w:val="auto"/>
          <w:sz w:val="22"/>
          <w:szCs w:val="22"/>
        </w:rPr>
        <w:t xml:space="preserve">e en version PDF </w:t>
      </w:r>
      <w:r w:rsidRPr="00276506">
        <w:rPr>
          <w:rFonts w:asciiTheme="minorHAnsi" w:eastAsia="Times" w:hAnsiTheme="minorHAnsi" w:cstheme="minorHAnsi"/>
          <w:color w:val="auto"/>
          <w:sz w:val="22"/>
          <w:szCs w:val="22"/>
        </w:rPr>
        <w:t xml:space="preserve">et </w:t>
      </w:r>
      <w:r w:rsidR="00717B97" w:rsidRPr="00276506">
        <w:rPr>
          <w:rFonts w:asciiTheme="minorHAnsi" w:eastAsia="Times" w:hAnsiTheme="minorHAnsi" w:cstheme="minorHAnsi"/>
          <w:color w:val="auto"/>
          <w:sz w:val="22"/>
          <w:szCs w:val="22"/>
        </w:rPr>
        <w:t>accompagnée d’une version Excel</w:t>
      </w:r>
      <w:r w:rsidRPr="00276506">
        <w:rPr>
          <w:rFonts w:asciiTheme="minorHAnsi" w:eastAsia="Times" w:hAnsiTheme="minorHAnsi" w:cstheme="minorHAnsi"/>
          <w:color w:val="auto"/>
          <w:sz w:val="22"/>
          <w:szCs w:val="22"/>
        </w:rPr>
        <w:t xml:space="preserve">. Pour rappel, </w:t>
      </w:r>
      <w:r w:rsidRPr="00276506">
        <w:rPr>
          <w:rFonts w:ascii="Calibri" w:hAnsi="Calibri" w:cs="Calibri"/>
          <w:sz w:val="22"/>
          <w:szCs w:val="22"/>
        </w:rPr>
        <w:t>l’offre financière doit inclure le transport jusqu’au site final suivant l’Incoterm DDP, les assurances, le stockage, les frais de dédouanement, l’installation et les formations</w:t>
      </w:r>
      <w:r w:rsidR="00276506">
        <w:rPr>
          <w:rFonts w:asciiTheme="minorHAnsi" w:eastAsia="Times" w:hAnsiTheme="minorHAnsi" w:cstheme="minorHAnsi"/>
          <w:color w:val="auto"/>
          <w:sz w:val="22"/>
          <w:szCs w:val="22"/>
        </w:rPr>
        <w:t>.</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1A5BC19C" w14:textId="77777777" w:rsidR="000F59EF" w:rsidRPr="0006068D" w:rsidRDefault="000F59EF" w:rsidP="000F59EF">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r>
        <w:rPr>
          <w:rFonts w:asciiTheme="minorHAnsi" w:eastAsia="Times" w:hAnsiTheme="minorHAnsi" w:cstheme="minorHAnsi"/>
          <w:color w:val="auto"/>
          <w:sz w:val="22"/>
          <w:szCs w:val="22"/>
        </w:rPr>
        <w:t xml:space="preserve"> selon le Cahier des charges (objectifs, méthodologie, liste détaillée des actions, transport, dédouanement, livraison, CV des ressources, moyens dédiés, échéancier, etc.)</w:t>
      </w:r>
    </w:p>
    <w:p w14:paraId="43559D49" w14:textId="383998E4" w:rsidR="00C074B9" w:rsidRPr="0006068D" w:rsidRDefault="00176C32"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Spécifications techniques </w:t>
      </w:r>
      <w:r w:rsidR="00BF26E8">
        <w:rPr>
          <w:rFonts w:asciiTheme="minorHAnsi" w:eastAsia="Times" w:hAnsiTheme="minorHAnsi" w:cstheme="minorHAnsi"/>
          <w:color w:val="auto"/>
          <w:sz w:val="22"/>
          <w:szCs w:val="22"/>
        </w:rPr>
        <w:t xml:space="preserve">de l’ensemble </w:t>
      </w:r>
      <w:r>
        <w:rPr>
          <w:rFonts w:asciiTheme="minorHAnsi" w:eastAsia="Times" w:hAnsiTheme="minorHAnsi" w:cstheme="minorHAnsi"/>
          <w:color w:val="auto"/>
          <w:sz w:val="22"/>
          <w:szCs w:val="22"/>
        </w:rPr>
        <w:t>du matériel fourni (fabricant/marque/modèle,</w:t>
      </w:r>
      <w:r w:rsidR="0048175B">
        <w:rPr>
          <w:rFonts w:asciiTheme="minorHAnsi" w:eastAsia="Times" w:hAnsiTheme="minorHAnsi" w:cstheme="minorHAnsi"/>
          <w:color w:val="auto"/>
          <w:sz w:val="22"/>
          <w:szCs w:val="22"/>
        </w:rPr>
        <w:t xml:space="preserve"> intérêt de l’équipement proposé</w:t>
      </w:r>
      <w:r>
        <w:rPr>
          <w:rFonts w:asciiTheme="minorHAnsi" w:eastAsia="Times" w:hAnsiTheme="minorHAnsi" w:cstheme="minorHAnsi"/>
          <w:color w:val="auto"/>
          <w:sz w:val="22"/>
          <w:szCs w:val="22"/>
        </w:rPr>
        <w:t xml:space="preserve">, etc.) ; </w:t>
      </w:r>
    </w:p>
    <w:p w14:paraId="72076B4F" w14:textId="27AE2DC7" w:rsidR="00C2298C" w:rsidRPr="0006068D" w:rsidRDefault="00695D46"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Document</w:t>
      </w:r>
      <w:r w:rsidR="001D3CF6">
        <w:rPr>
          <w:rFonts w:asciiTheme="minorHAnsi" w:eastAsia="Times" w:hAnsiTheme="minorHAnsi" w:cstheme="minorHAnsi"/>
          <w:color w:val="auto"/>
          <w:sz w:val="22"/>
          <w:szCs w:val="22"/>
        </w:rPr>
        <w:t>ations utilisateur et technique</w:t>
      </w:r>
      <w:r w:rsidR="00276506">
        <w:rPr>
          <w:rFonts w:asciiTheme="minorHAnsi" w:eastAsia="Times" w:hAnsiTheme="minorHAnsi" w:cstheme="minorHAnsi"/>
          <w:color w:val="auto"/>
          <w:sz w:val="22"/>
          <w:szCs w:val="22"/>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2"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2"/>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63783795"/>
      <w:bookmarkEnd w:id="73"/>
      <w:bookmarkEnd w:id="74"/>
      <w:r>
        <w:rPr>
          <w:rFonts w:asciiTheme="minorHAnsi" w:hAnsiTheme="minorHAnsi" w:cstheme="minorHAnsi"/>
          <w:sz w:val="22"/>
          <w:szCs w:val="22"/>
          <w:u w:val="single"/>
        </w:rPr>
        <w:lastRenderedPageBreak/>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5"/>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6" w:name="_Toc63783796"/>
      <w:r w:rsidRPr="0006068D">
        <w:rPr>
          <w:rFonts w:asciiTheme="minorHAnsi" w:hAnsiTheme="minorHAnsi" w:cstheme="minorHAnsi"/>
          <w:i/>
          <w:sz w:val="22"/>
          <w:szCs w:val="22"/>
        </w:rPr>
        <w:t>Remise des plis sous format papier</w:t>
      </w:r>
      <w:bookmarkEnd w:id="76"/>
      <w:r w:rsidRPr="0006068D">
        <w:rPr>
          <w:rFonts w:asciiTheme="minorHAnsi" w:hAnsiTheme="minorHAnsi" w:cstheme="minorHAnsi"/>
          <w:i/>
          <w:sz w:val="22"/>
          <w:szCs w:val="22"/>
        </w:rPr>
        <w:t xml:space="preserve"> </w:t>
      </w:r>
    </w:p>
    <w:p w14:paraId="2762B5B2" w14:textId="292C2F20" w:rsidR="00384E6F" w:rsidRDefault="00384E6F" w:rsidP="0006068D">
      <w:pPr>
        <w:spacing w:before="120"/>
        <w:jc w:val="both"/>
        <w:rPr>
          <w:rFonts w:asciiTheme="minorHAnsi" w:eastAsia="Times New Roman"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7" w:name="_Toc63783797"/>
      <w:r w:rsidRPr="0006068D">
        <w:rPr>
          <w:rFonts w:asciiTheme="minorHAnsi" w:hAnsiTheme="minorHAnsi" w:cstheme="minorHAnsi"/>
          <w:i/>
          <w:sz w:val="22"/>
          <w:szCs w:val="22"/>
        </w:rPr>
        <w:t>Remise électronique</w:t>
      </w:r>
      <w:bookmarkEnd w:id="77"/>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1F3E65"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3AEA876D"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F6160C">
        <w:rPr>
          <w:rFonts w:asciiTheme="minorHAnsi" w:hAnsiTheme="minorHAnsi" w:cstheme="minorHAnsi"/>
          <w:sz w:val="22"/>
          <w:szCs w:val="22"/>
        </w:rPr>
        <w:t xml:space="preserve"> </w:t>
      </w:r>
      <w:r w:rsidRPr="0006068D">
        <w:rPr>
          <w:rFonts w:asciiTheme="minorHAnsi" w:hAnsiTheme="minorHAnsi" w:cstheme="minorHAnsi"/>
          <w:sz w:val="22"/>
          <w:szCs w:val="22"/>
        </w:rPr>
        <w:t xml:space="preserve">guide utilisateur» téléchargeable qui précise les conditions d'utilisations de la plate-forme des achats de l'État, notamment les </w:t>
      </w:r>
      <w:r w:rsidR="00F6160C"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1"/>
      <w:bookmarkStart w:id="79" w:name="_Toc63419905"/>
      <w:bookmarkEnd w:id="78"/>
      <w:bookmarkEnd w:id="79"/>
      <w:r w:rsidRPr="0006068D">
        <w:rPr>
          <w:rFonts w:asciiTheme="minorHAnsi" w:hAnsiTheme="minorHAnsi" w:cstheme="minorHAnsi"/>
          <w:b/>
          <w:caps/>
          <w:sz w:val="28"/>
          <w:szCs w:val="22"/>
          <w:u w:val="single"/>
        </w:rPr>
        <w:lastRenderedPageBreak/>
        <w:t> </w:t>
      </w:r>
      <w:bookmarkStart w:id="80" w:name="_Toc63783798"/>
      <w:r w:rsidRPr="0006068D">
        <w:rPr>
          <w:rFonts w:asciiTheme="minorHAnsi" w:hAnsiTheme="minorHAnsi" w:cstheme="minorHAnsi"/>
          <w:b/>
          <w:caps/>
          <w:sz w:val="28"/>
          <w:szCs w:val="22"/>
          <w:u w:val="single"/>
        </w:rPr>
        <w:t>Analyse des candidatures</w:t>
      </w:r>
      <w:bookmarkEnd w:id="80"/>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3485A446"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r w:rsidR="0045232D" w:rsidRPr="0006068D">
        <w:rPr>
          <w:rFonts w:asciiTheme="minorHAnsi" w:hAnsiTheme="minorHAnsi" w:cstheme="minorHAnsi"/>
          <w:color w:val="000000"/>
          <w:sz w:val="22"/>
          <w:szCs w:val="22"/>
        </w:rPr>
        <w:t>d’évaluation peut</w:t>
      </w:r>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1" w:name="_Toc63783799"/>
      <w:r w:rsidRPr="0006068D">
        <w:rPr>
          <w:rFonts w:asciiTheme="minorHAnsi" w:hAnsiTheme="minorHAnsi" w:cstheme="minorHAnsi"/>
          <w:sz w:val="22"/>
          <w:szCs w:val="22"/>
          <w:u w:val="single"/>
        </w:rPr>
        <w:t>Demande de compléments de candidature</w:t>
      </w:r>
      <w:bookmarkEnd w:id="81"/>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2"/>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3" w:name="_Toc63783801"/>
      <w:r w:rsidRPr="0006068D">
        <w:rPr>
          <w:rFonts w:asciiTheme="minorHAnsi" w:hAnsiTheme="minorHAnsi" w:cstheme="minorHAnsi"/>
          <w:sz w:val="22"/>
          <w:szCs w:val="22"/>
          <w:u w:val="single"/>
        </w:rPr>
        <w:t>Recevabilité des candidatures</w:t>
      </w:r>
      <w:bookmarkEnd w:id="83"/>
    </w:p>
    <w:p w14:paraId="388277FC" w14:textId="094D6D34"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w:t>
      </w:r>
      <w:r w:rsidR="00F6160C">
        <w:rPr>
          <w:rFonts w:asciiTheme="minorHAnsi" w:hAnsiTheme="minorHAnsi" w:cstheme="minorHAnsi"/>
          <w:color w:val="000000"/>
          <w:sz w:val="22"/>
          <w:szCs w:val="22"/>
        </w:rPr>
        <w:t>, l</w:t>
      </w:r>
      <w:r w:rsidR="00ED1945" w:rsidRPr="00F52D3F">
        <w:rPr>
          <w:rFonts w:asciiTheme="minorHAnsi" w:hAnsiTheme="minorHAnsi" w:cstheme="minorHAnsi"/>
          <w:color w:val="000000"/>
          <w:sz w:val="22"/>
          <w:szCs w:val="22"/>
        </w:rPr>
        <w:t>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74A4E94"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F6160C">
        <w:rPr>
          <w:rFonts w:asciiTheme="minorHAnsi" w:hAnsiTheme="minorHAnsi" w:cstheme="minorHAnsi"/>
          <w:color w:val="000000"/>
          <w:sz w:val="22"/>
          <w:szCs w:val="22"/>
        </w:rPr>
        <w:t>.</w:t>
      </w:r>
      <w:r w:rsidR="00F6160C" w:rsidRPr="0006068D" w:rsidDel="00F6160C">
        <w:rPr>
          <w:rFonts w:asciiTheme="minorHAnsi" w:hAnsiTheme="minorHAnsi" w:cstheme="minorHAnsi"/>
          <w:color w:val="000000"/>
          <w:sz w:val="22"/>
          <w:szCs w:val="22"/>
        </w:rPr>
        <w:t xml:space="preserve"> </w:t>
      </w:r>
      <w:r w:rsidR="00F6160C" w:rsidRPr="00F018A3" w:rsidDel="00F6160C">
        <w:rPr>
          <w:rFonts w:asciiTheme="minorHAnsi" w:hAnsiTheme="minorHAnsi" w:cstheme="minorHAnsi"/>
          <w:color w:val="000000"/>
          <w:sz w:val="22"/>
          <w:szCs w:val="22"/>
        </w:rPr>
        <w:t xml:space="preserve"> </w:t>
      </w:r>
    </w:p>
    <w:p w14:paraId="5D848059" w14:textId="502C08AF" w:rsidR="001917EF" w:rsidRPr="00F6160C" w:rsidRDefault="008517E9" w:rsidP="00F6160C">
      <w:pPr>
        <w:pStyle w:val="Paragraphedeliste"/>
        <w:numPr>
          <w:ilvl w:val="0"/>
          <w:numId w:val="32"/>
        </w:numPr>
        <w:jc w:val="both"/>
        <w:rPr>
          <w:rFonts w:ascii="Calibri" w:hAnsi="Calibri" w:cs="Calibri"/>
          <w:sz w:val="22"/>
          <w:szCs w:val="22"/>
          <w:lang w:eastAsia="en-US"/>
        </w:rPr>
      </w:pPr>
      <w:r w:rsidRPr="00F6160C">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F6160C">
        <w:rPr>
          <w:rFonts w:ascii="Calibri" w:hAnsi="Calibri" w:cs="Calibri"/>
          <w:sz w:val="22"/>
          <w:szCs w:val="22"/>
        </w:rPr>
        <w:t xml:space="preserve">(conformément aux cartes régionales de vigilance mises à disposition par le </w:t>
      </w:r>
      <w:r w:rsidRPr="00F6160C">
        <w:rPr>
          <w:rFonts w:ascii="Calibri" w:hAnsi="Calibri" w:cs="Calibri"/>
          <w:sz w:val="22"/>
          <w:szCs w:val="22"/>
        </w:rPr>
        <w:lastRenderedPageBreak/>
        <w:t xml:space="preserve">Ministère français de l’Europe et des Affaires étrangères </w:t>
      </w:r>
      <w:hyperlink r:id="rId14" w:history="1">
        <w:r w:rsidRPr="00F6160C">
          <w:rPr>
            <w:rStyle w:val="Lienhypertexte"/>
            <w:rFonts w:ascii="Calibri" w:hAnsi="Calibri" w:cs="Calibri"/>
            <w:sz w:val="22"/>
            <w:szCs w:val="22"/>
          </w:rPr>
          <w:t>https://www.diplomatie.gouv.fr/fr/conseils-aux-voyageurs/</w:t>
        </w:r>
      </w:hyperlink>
      <w:r w:rsidRPr="00F6160C">
        <w:rPr>
          <w:rFonts w:ascii="Calibri" w:hAnsi="Calibri" w:cs="Calibri"/>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6378380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4"/>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4"/>
      <w:r w:rsidRPr="001414BF">
        <w:rPr>
          <w:rFonts w:asciiTheme="minorHAnsi" w:hAnsiTheme="minorHAnsi" w:cstheme="minorHAnsi"/>
          <w:sz w:val="22"/>
          <w:szCs w:val="22"/>
          <w:u w:val="single"/>
        </w:rPr>
        <w:t>Rejet des offres hors délais - Ouverture des offres</w:t>
      </w:r>
      <w:bookmarkEnd w:id="85"/>
    </w:p>
    <w:p w14:paraId="2BBE4DC9" w14:textId="18861145"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74383E"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6" w:name="_Toc63783805"/>
      <w:r w:rsidRPr="00E23E75">
        <w:rPr>
          <w:rFonts w:asciiTheme="minorHAnsi" w:hAnsiTheme="minorHAnsi" w:cstheme="minorHAnsi"/>
          <w:sz w:val="22"/>
          <w:szCs w:val="22"/>
          <w:u w:val="single"/>
        </w:rPr>
        <w:t>Analyse des offres</w:t>
      </w:r>
      <w:bookmarkEnd w:id="86"/>
    </w:p>
    <w:p w14:paraId="2143EBDB" w14:textId="6C4E3A9A"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w:t>
      </w:r>
      <w:r w:rsidR="0074383E">
        <w:rPr>
          <w:rFonts w:asciiTheme="minorHAnsi" w:hAnsiTheme="minorHAnsi" w:cstheme="minorHAnsi"/>
          <w:color w:val="000000"/>
          <w:sz w:val="22"/>
          <w:szCs w:val="22"/>
        </w:rPr>
        <w:t>e</w:t>
      </w:r>
      <w:r w:rsidR="00F824DA" w:rsidRPr="0006068D">
        <w:rPr>
          <w:rFonts w:asciiTheme="minorHAnsi" w:hAnsiTheme="minorHAnsi" w:cstheme="minorHAnsi"/>
          <w:color w:val="000000"/>
          <w:sz w:val="22"/>
          <w:szCs w:val="22"/>
        </w:rPr>
        <w:t>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7"/>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8"/>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9" w:name="_Toc63783808"/>
      <w:r w:rsidRPr="0006068D">
        <w:rPr>
          <w:rFonts w:asciiTheme="minorHAnsi" w:hAnsiTheme="minorHAnsi" w:cstheme="minorHAnsi"/>
          <w:i/>
          <w:sz w:val="22"/>
          <w:szCs w:val="22"/>
        </w:rPr>
        <w:t>Critère 1 : prix des prestations</w:t>
      </w:r>
      <w:bookmarkEnd w:id="89"/>
      <w:r w:rsidRPr="0006068D">
        <w:rPr>
          <w:rFonts w:asciiTheme="minorHAnsi" w:hAnsiTheme="minorHAnsi" w:cstheme="minorHAnsi"/>
          <w:i/>
          <w:sz w:val="22"/>
          <w:szCs w:val="22"/>
        </w:rPr>
        <w:t xml:space="preserve"> </w:t>
      </w:r>
    </w:p>
    <w:p w14:paraId="427BB65A" w14:textId="6C0E81CF"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A5464A">
        <w:rPr>
          <w:rFonts w:asciiTheme="minorHAnsi" w:hAnsiTheme="minorHAnsi" w:cstheme="minorHAnsi"/>
          <w:b/>
          <w:sz w:val="22"/>
          <w:szCs w:val="22"/>
        </w:rPr>
        <w:t>6</w:t>
      </w:r>
      <w:r w:rsidRPr="00C42659">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63783809"/>
      <w:r w:rsidRPr="0006068D">
        <w:rPr>
          <w:rFonts w:asciiTheme="minorHAnsi" w:hAnsiTheme="minorHAnsi" w:cstheme="minorHAnsi"/>
          <w:i/>
          <w:sz w:val="22"/>
          <w:szCs w:val="22"/>
        </w:rPr>
        <w:t>Critère 2 : Qualité technique</w:t>
      </w:r>
      <w:bookmarkEnd w:id="90"/>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3983C8CD" w14:textId="3F3E99B8" w:rsidR="00D93D99" w:rsidRPr="00E23E75" w:rsidRDefault="00DA0CCE" w:rsidP="00695D46">
            <w:pPr>
              <w:jc w:val="both"/>
              <w:rPr>
                <w:rFonts w:asciiTheme="minorHAnsi" w:hAnsiTheme="minorHAnsi" w:cstheme="minorHAnsi"/>
                <w:b/>
                <w:sz w:val="22"/>
                <w:szCs w:val="22"/>
                <w:highlight w:val="yellow"/>
              </w:rPr>
            </w:pPr>
            <w:r w:rsidRPr="009957A2">
              <w:rPr>
                <w:rFonts w:asciiTheme="minorHAnsi" w:hAnsiTheme="minorHAnsi" w:cstheme="minorHAnsi"/>
                <w:b/>
                <w:sz w:val="22"/>
                <w:szCs w:val="22"/>
              </w:rPr>
              <w:t>Sous-c</w:t>
            </w:r>
            <w:r w:rsidR="00D93D99" w:rsidRPr="009957A2">
              <w:rPr>
                <w:rFonts w:asciiTheme="minorHAnsi" w:hAnsiTheme="minorHAnsi" w:cstheme="minorHAnsi"/>
                <w:b/>
                <w:sz w:val="22"/>
                <w:szCs w:val="22"/>
              </w:rPr>
              <w:t xml:space="preserve">ritère </w:t>
            </w:r>
            <w:r w:rsidRPr="009957A2">
              <w:rPr>
                <w:rFonts w:asciiTheme="minorHAnsi" w:hAnsiTheme="minorHAnsi" w:cstheme="minorHAnsi"/>
                <w:b/>
                <w:sz w:val="22"/>
                <w:szCs w:val="22"/>
              </w:rPr>
              <w:t>1</w:t>
            </w:r>
            <w:r w:rsidR="00D93D99" w:rsidRPr="009957A2">
              <w:rPr>
                <w:rFonts w:asciiTheme="minorHAnsi" w:hAnsiTheme="minorHAnsi" w:cstheme="minorHAnsi"/>
                <w:b/>
                <w:sz w:val="22"/>
                <w:szCs w:val="22"/>
              </w:rPr>
              <w:t xml:space="preserve"> : </w:t>
            </w:r>
            <w:r w:rsidR="008643F5" w:rsidRPr="008643F5">
              <w:rPr>
                <w:rFonts w:asciiTheme="minorHAnsi" w:hAnsiTheme="minorHAnsi" w:cstheme="minorHAnsi"/>
                <w:b/>
                <w:sz w:val="22"/>
                <w:szCs w:val="22"/>
              </w:rPr>
              <w:t xml:space="preserve">Adéquation de la méthodologie proposée </w:t>
            </w:r>
            <w:r w:rsidR="00695D46">
              <w:rPr>
                <w:rFonts w:asciiTheme="minorHAnsi" w:hAnsiTheme="minorHAnsi" w:cstheme="minorHAnsi"/>
                <w:b/>
                <w:sz w:val="22"/>
                <w:szCs w:val="22"/>
              </w:rPr>
              <w:t>(plan d’action</w:t>
            </w:r>
            <w:r w:rsidR="00A5464A">
              <w:rPr>
                <w:rFonts w:asciiTheme="minorHAnsi" w:hAnsiTheme="minorHAnsi" w:cstheme="minorHAnsi"/>
                <w:b/>
                <w:sz w:val="22"/>
                <w:szCs w:val="22"/>
              </w:rPr>
              <w:t xml:space="preserve"> et CV</w:t>
            </w:r>
            <w:r w:rsidR="00695D46">
              <w:rPr>
                <w:rFonts w:asciiTheme="minorHAnsi" w:hAnsiTheme="minorHAnsi" w:cstheme="minorHAnsi"/>
                <w:b/>
                <w:sz w:val="22"/>
                <w:szCs w:val="22"/>
              </w:rPr>
              <w:t xml:space="preserve">) </w:t>
            </w:r>
            <w:r w:rsidR="008643F5" w:rsidRPr="008643F5">
              <w:rPr>
                <w:rFonts w:asciiTheme="minorHAnsi" w:hAnsiTheme="minorHAnsi" w:cstheme="minorHAnsi"/>
                <w:b/>
                <w:sz w:val="22"/>
                <w:szCs w:val="22"/>
              </w:rPr>
              <w:t>avec le besoin exprimé dans le Cahier des charges</w:t>
            </w:r>
          </w:p>
        </w:tc>
        <w:tc>
          <w:tcPr>
            <w:tcW w:w="2692" w:type="dxa"/>
          </w:tcPr>
          <w:p w14:paraId="0FBB3AD7" w14:textId="450F49EF" w:rsidR="00D93D99" w:rsidRPr="0006068D" w:rsidRDefault="005676FB" w:rsidP="00693CDE">
            <w:pPr>
              <w:jc w:val="center"/>
              <w:rPr>
                <w:rFonts w:asciiTheme="minorHAnsi" w:hAnsiTheme="minorHAnsi" w:cstheme="minorHAnsi"/>
                <w:b/>
                <w:sz w:val="22"/>
                <w:szCs w:val="22"/>
              </w:rPr>
            </w:pPr>
            <w:r w:rsidRPr="009957A2">
              <w:rPr>
                <w:rFonts w:asciiTheme="minorHAnsi" w:hAnsiTheme="minorHAnsi" w:cstheme="minorHAnsi"/>
                <w:b/>
                <w:sz w:val="22"/>
                <w:szCs w:val="22"/>
              </w:rPr>
              <w:t>1</w:t>
            </w:r>
            <w:r w:rsidR="00A5464A">
              <w:rPr>
                <w:rFonts w:asciiTheme="minorHAnsi" w:hAnsiTheme="minorHAnsi" w:cstheme="minorHAnsi"/>
                <w:b/>
                <w:sz w:val="22"/>
                <w:szCs w:val="22"/>
              </w:rPr>
              <w:t>0</w:t>
            </w:r>
          </w:p>
        </w:tc>
      </w:tr>
      <w:tr w:rsidR="00D93D99" w:rsidRPr="0006068D" w14:paraId="6D0AFDAA" w14:textId="77777777" w:rsidTr="009009F8">
        <w:tc>
          <w:tcPr>
            <w:tcW w:w="6654" w:type="dxa"/>
          </w:tcPr>
          <w:p w14:paraId="7F7F4AEB" w14:textId="7FD1921A" w:rsidR="00D93D99" w:rsidRPr="0006068D" w:rsidRDefault="00DA0CCE" w:rsidP="00DA0CCE">
            <w:pPr>
              <w:jc w:val="both"/>
              <w:rPr>
                <w:rFonts w:asciiTheme="minorHAnsi" w:hAnsiTheme="minorHAnsi" w:cstheme="minorHAnsi"/>
                <w:b/>
                <w:sz w:val="22"/>
                <w:szCs w:val="22"/>
                <w:highlight w:val="yellow"/>
              </w:rPr>
            </w:pPr>
            <w:r w:rsidRPr="009957A2">
              <w:rPr>
                <w:rFonts w:asciiTheme="minorHAnsi" w:hAnsiTheme="minorHAnsi" w:cstheme="minorHAnsi"/>
                <w:b/>
                <w:sz w:val="22"/>
                <w:szCs w:val="22"/>
              </w:rPr>
              <w:t>Sous-c</w:t>
            </w:r>
            <w:r w:rsidR="00D93D99" w:rsidRPr="009957A2">
              <w:rPr>
                <w:rFonts w:asciiTheme="minorHAnsi" w:hAnsiTheme="minorHAnsi" w:cstheme="minorHAnsi"/>
                <w:b/>
                <w:sz w:val="22"/>
                <w:szCs w:val="22"/>
              </w:rPr>
              <w:t xml:space="preserve">ritère </w:t>
            </w:r>
            <w:r w:rsidRPr="009957A2">
              <w:rPr>
                <w:rFonts w:asciiTheme="minorHAnsi" w:hAnsiTheme="minorHAnsi" w:cstheme="minorHAnsi"/>
                <w:b/>
                <w:sz w:val="22"/>
                <w:szCs w:val="22"/>
              </w:rPr>
              <w:t>2 </w:t>
            </w:r>
            <w:r w:rsidR="00D93D99" w:rsidRPr="009957A2">
              <w:rPr>
                <w:rFonts w:asciiTheme="minorHAnsi" w:hAnsiTheme="minorHAnsi" w:cstheme="minorHAnsi"/>
                <w:b/>
                <w:sz w:val="22"/>
                <w:szCs w:val="22"/>
              </w:rPr>
              <w:t xml:space="preserve">: </w:t>
            </w:r>
            <w:r w:rsidR="008643F5" w:rsidRPr="008643F5">
              <w:rPr>
                <w:rFonts w:asciiTheme="minorHAnsi" w:hAnsiTheme="minorHAnsi" w:cstheme="minorHAnsi"/>
                <w:b/>
                <w:sz w:val="22"/>
                <w:szCs w:val="22"/>
              </w:rPr>
              <w:t>Délais d’exécution proposés pour la réalisation des prestations</w:t>
            </w:r>
            <w:r w:rsidR="008643F5">
              <w:rPr>
                <w:rFonts w:asciiTheme="minorHAnsi" w:hAnsiTheme="minorHAnsi" w:cstheme="minorHAnsi"/>
                <w:b/>
                <w:sz w:val="22"/>
                <w:szCs w:val="22"/>
              </w:rPr>
              <w:t xml:space="preserve"> (planning, modalités de livraison</w:t>
            </w:r>
            <w:r w:rsidR="00717B97">
              <w:rPr>
                <w:rFonts w:asciiTheme="minorHAnsi" w:hAnsiTheme="minorHAnsi" w:cstheme="minorHAnsi"/>
                <w:b/>
                <w:sz w:val="22"/>
                <w:szCs w:val="22"/>
              </w:rPr>
              <w:t xml:space="preserve"> et de dédouanement</w:t>
            </w:r>
            <w:r w:rsidR="005676FB">
              <w:rPr>
                <w:rFonts w:asciiTheme="minorHAnsi" w:hAnsiTheme="minorHAnsi" w:cstheme="minorHAnsi"/>
                <w:b/>
                <w:sz w:val="22"/>
                <w:szCs w:val="22"/>
              </w:rPr>
              <w:t xml:space="preserve">, </w:t>
            </w:r>
            <w:r w:rsidR="007D124F">
              <w:rPr>
                <w:rFonts w:asciiTheme="minorHAnsi" w:hAnsiTheme="minorHAnsi" w:cstheme="minorHAnsi"/>
                <w:b/>
                <w:sz w:val="22"/>
                <w:szCs w:val="22"/>
              </w:rPr>
              <w:t xml:space="preserve">conditions de transport, assurance, installation, </w:t>
            </w:r>
            <w:r w:rsidR="005676FB">
              <w:rPr>
                <w:rFonts w:asciiTheme="minorHAnsi" w:hAnsiTheme="minorHAnsi" w:cstheme="minorHAnsi"/>
                <w:b/>
                <w:sz w:val="22"/>
                <w:szCs w:val="22"/>
              </w:rPr>
              <w:t>etc.</w:t>
            </w:r>
            <w:r w:rsidR="008643F5">
              <w:rPr>
                <w:rFonts w:asciiTheme="minorHAnsi" w:hAnsiTheme="minorHAnsi" w:cstheme="minorHAnsi"/>
                <w:b/>
                <w:sz w:val="22"/>
                <w:szCs w:val="22"/>
              </w:rPr>
              <w:t>)</w:t>
            </w:r>
          </w:p>
        </w:tc>
        <w:tc>
          <w:tcPr>
            <w:tcW w:w="2692" w:type="dxa"/>
          </w:tcPr>
          <w:p w14:paraId="516A1095" w14:textId="47522EE2" w:rsidR="00D93D99" w:rsidRPr="0006068D" w:rsidRDefault="00A5464A" w:rsidP="00D93D99">
            <w:pPr>
              <w:jc w:val="center"/>
              <w:rPr>
                <w:rFonts w:asciiTheme="minorHAnsi" w:hAnsiTheme="minorHAnsi" w:cstheme="minorHAnsi"/>
                <w:b/>
                <w:sz w:val="22"/>
                <w:szCs w:val="22"/>
              </w:rPr>
            </w:pPr>
            <w:r>
              <w:rPr>
                <w:rFonts w:asciiTheme="minorHAnsi" w:hAnsiTheme="minorHAnsi" w:cstheme="minorHAnsi"/>
                <w:b/>
                <w:sz w:val="22"/>
                <w:szCs w:val="22"/>
              </w:rPr>
              <w:t>2</w:t>
            </w:r>
            <w:r w:rsidR="005676FB" w:rsidRPr="009957A2">
              <w:rPr>
                <w:rFonts w:asciiTheme="minorHAnsi" w:hAnsiTheme="minorHAnsi" w:cstheme="minorHAnsi"/>
                <w:b/>
                <w:sz w:val="22"/>
                <w:szCs w:val="22"/>
              </w:rPr>
              <w:t>0</w:t>
            </w:r>
          </w:p>
        </w:tc>
      </w:tr>
      <w:tr w:rsidR="00D93D99" w:rsidRPr="0006068D" w14:paraId="740A705F" w14:textId="77777777" w:rsidTr="009009F8">
        <w:tc>
          <w:tcPr>
            <w:tcW w:w="6654" w:type="dxa"/>
          </w:tcPr>
          <w:p w14:paraId="59B26548" w14:textId="7D841508" w:rsidR="00D93D99" w:rsidRPr="0006068D" w:rsidRDefault="00DA0CCE" w:rsidP="00DA0CCE">
            <w:pPr>
              <w:jc w:val="both"/>
              <w:rPr>
                <w:rFonts w:asciiTheme="minorHAnsi" w:hAnsiTheme="minorHAnsi" w:cstheme="minorHAnsi"/>
                <w:b/>
                <w:sz w:val="22"/>
                <w:szCs w:val="22"/>
                <w:highlight w:val="yellow"/>
              </w:rPr>
            </w:pPr>
            <w:r w:rsidRPr="009957A2">
              <w:rPr>
                <w:rFonts w:asciiTheme="minorHAnsi" w:hAnsiTheme="minorHAnsi" w:cstheme="minorHAnsi"/>
                <w:b/>
                <w:sz w:val="22"/>
                <w:szCs w:val="22"/>
              </w:rPr>
              <w:t>Sous-c</w:t>
            </w:r>
            <w:r w:rsidR="00D93D99" w:rsidRPr="009957A2">
              <w:rPr>
                <w:rFonts w:asciiTheme="minorHAnsi" w:hAnsiTheme="minorHAnsi" w:cstheme="minorHAnsi"/>
                <w:b/>
                <w:sz w:val="22"/>
                <w:szCs w:val="22"/>
              </w:rPr>
              <w:t xml:space="preserve">ritère </w:t>
            </w:r>
            <w:r w:rsidRPr="009957A2">
              <w:rPr>
                <w:rFonts w:asciiTheme="minorHAnsi" w:hAnsiTheme="minorHAnsi" w:cstheme="minorHAnsi"/>
                <w:b/>
                <w:sz w:val="22"/>
                <w:szCs w:val="22"/>
              </w:rPr>
              <w:t>3 </w:t>
            </w:r>
            <w:r w:rsidR="00D93D99" w:rsidRPr="009957A2">
              <w:rPr>
                <w:rFonts w:asciiTheme="minorHAnsi" w:hAnsiTheme="minorHAnsi" w:cstheme="minorHAnsi"/>
                <w:b/>
                <w:sz w:val="22"/>
                <w:szCs w:val="22"/>
              </w:rPr>
              <w:t xml:space="preserve">: </w:t>
            </w:r>
            <w:r w:rsidR="005676FB" w:rsidRPr="009957A2">
              <w:rPr>
                <w:rFonts w:asciiTheme="minorHAnsi" w:hAnsiTheme="minorHAnsi" w:cstheme="minorHAnsi"/>
                <w:b/>
                <w:sz w:val="22"/>
                <w:szCs w:val="22"/>
              </w:rPr>
              <w:t xml:space="preserve"> Qualité et adéquation des fournitures proposées au regard des enjeux du projet et du </w:t>
            </w:r>
            <w:r w:rsidR="00136B25" w:rsidRPr="009957A2">
              <w:rPr>
                <w:rFonts w:asciiTheme="minorHAnsi" w:hAnsiTheme="minorHAnsi" w:cstheme="minorHAnsi"/>
                <w:b/>
                <w:sz w:val="22"/>
                <w:szCs w:val="22"/>
              </w:rPr>
              <w:t>C</w:t>
            </w:r>
            <w:r w:rsidR="005676FB" w:rsidRPr="009957A2">
              <w:rPr>
                <w:rFonts w:asciiTheme="minorHAnsi" w:hAnsiTheme="minorHAnsi" w:cstheme="minorHAnsi"/>
                <w:b/>
                <w:sz w:val="22"/>
                <w:szCs w:val="22"/>
              </w:rPr>
              <w:t xml:space="preserve">ahier des charges </w:t>
            </w:r>
          </w:p>
        </w:tc>
        <w:tc>
          <w:tcPr>
            <w:tcW w:w="2692" w:type="dxa"/>
          </w:tcPr>
          <w:p w14:paraId="2BE4652E" w14:textId="2C465B15" w:rsidR="00D93D99" w:rsidRPr="0006068D" w:rsidRDefault="009C2710" w:rsidP="00D93D99">
            <w:pPr>
              <w:jc w:val="center"/>
              <w:rPr>
                <w:rFonts w:asciiTheme="minorHAnsi" w:hAnsiTheme="minorHAnsi" w:cstheme="minorHAnsi"/>
                <w:b/>
                <w:sz w:val="22"/>
                <w:szCs w:val="22"/>
              </w:rPr>
            </w:pPr>
            <w:r>
              <w:rPr>
                <w:rFonts w:asciiTheme="minorHAnsi" w:hAnsiTheme="minorHAnsi" w:cstheme="minorHAnsi"/>
                <w:b/>
                <w:sz w:val="22"/>
                <w:szCs w:val="22"/>
              </w:rPr>
              <w:t>1</w:t>
            </w:r>
            <w:r w:rsidR="00717B97">
              <w:rPr>
                <w:rFonts w:asciiTheme="minorHAnsi" w:hAnsiTheme="minorHAnsi" w:cstheme="minorHAnsi"/>
                <w:b/>
                <w:sz w:val="22"/>
                <w:szCs w:val="22"/>
              </w:rPr>
              <w:t>0</w:t>
            </w:r>
          </w:p>
        </w:tc>
      </w:tr>
      <w:tr w:rsidR="00116C24" w:rsidRPr="0006068D" w14:paraId="399D4C70" w14:textId="77777777" w:rsidTr="009009F8">
        <w:tc>
          <w:tcPr>
            <w:tcW w:w="6654" w:type="dxa"/>
          </w:tcPr>
          <w:p w14:paraId="3C0DA4EC" w14:textId="628A2473" w:rsidR="00116C24" w:rsidRPr="009957A2" w:rsidRDefault="00116C24" w:rsidP="00F10B36">
            <w:pPr>
              <w:jc w:val="right"/>
              <w:rPr>
                <w:rFonts w:asciiTheme="minorHAnsi" w:hAnsiTheme="minorHAnsi" w:cstheme="minorHAnsi"/>
                <w:b/>
                <w:sz w:val="22"/>
                <w:szCs w:val="22"/>
              </w:rPr>
            </w:pPr>
            <w:r w:rsidRPr="009957A2">
              <w:rPr>
                <w:rFonts w:asciiTheme="minorHAnsi" w:hAnsiTheme="minorHAnsi" w:cstheme="minorHAnsi"/>
                <w:b/>
                <w:sz w:val="22"/>
                <w:szCs w:val="22"/>
              </w:rPr>
              <w:t>TOTAL</w:t>
            </w:r>
          </w:p>
        </w:tc>
        <w:tc>
          <w:tcPr>
            <w:tcW w:w="2692" w:type="dxa"/>
          </w:tcPr>
          <w:p w14:paraId="727CD250" w14:textId="1FF01FC5" w:rsidR="00116C24" w:rsidRPr="009957A2" w:rsidRDefault="00A5464A" w:rsidP="00D93D99">
            <w:pPr>
              <w:jc w:val="center"/>
              <w:rPr>
                <w:rFonts w:asciiTheme="minorHAnsi" w:hAnsiTheme="minorHAnsi" w:cstheme="minorHAnsi"/>
                <w:b/>
                <w:sz w:val="22"/>
                <w:szCs w:val="22"/>
              </w:rPr>
            </w:pPr>
            <w:r>
              <w:rPr>
                <w:rFonts w:asciiTheme="minorHAnsi" w:hAnsiTheme="minorHAnsi" w:cstheme="minorHAnsi"/>
                <w:b/>
                <w:sz w:val="22"/>
                <w:szCs w:val="22"/>
              </w:rPr>
              <w:t>4</w:t>
            </w:r>
            <w:r w:rsidR="00D53223" w:rsidRPr="009957A2">
              <w:rPr>
                <w:rFonts w:asciiTheme="minorHAnsi" w:hAnsiTheme="minorHAnsi" w:cstheme="minorHAnsi"/>
                <w:b/>
                <w:sz w:val="22"/>
                <w:szCs w:val="22"/>
              </w:rPr>
              <w:t>0</w:t>
            </w:r>
          </w:p>
        </w:tc>
      </w:tr>
    </w:tbl>
    <w:p w14:paraId="4067D76C" w14:textId="1858D81A"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A5464A">
        <w:rPr>
          <w:rFonts w:asciiTheme="minorHAnsi" w:hAnsiTheme="minorHAnsi" w:cstheme="minorHAnsi"/>
          <w:b/>
          <w:sz w:val="22"/>
          <w:szCs w:val="22"/>
        </w:rPr>
        <w:t>4</w:t>
      </w:r>
      <w:r w:rsidRPr="009957A2">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2DE3DB17"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0A0354">
        <w:rPr>
          <w:rFonts w:asciiTheme="minorHAnsi" w:hAnsiTheme="minorHAnsi" w:cstheme="minorHAnsi"/>
          <w:sz w:val="22"/>
          <w:szCs w:val="22"/>
        </w:rPr>
        <w:t>20</w:t>
      </w:r>
      <w:r w:rsidR="009957A2" w:rsidRPr="009957A2">
        <w:rPr>
          <w:rFonts w:asciiTheme="minorHAnsi" w:hAnsiTheme="minorHAnsi" w:cstheme="minorHAnsi"/>
          <w:sz w:val="22"/>
          <w:szCs w:val="22"/>
        </w:rPr>
        <w:t>/</w:t>
      </w:r>
      <w:r w:rsidR="00A5464A">
        <w:rPr>
          <w:rFonts w:asciiTheme="minorHAnsi" w:hAnsiTheme="minorHAnsi" w:cstheme="minorHAnsi"/>
          <w:sz w:val="22"/>
          <w:szCs w:val="22"/>
        </w:rPr>
        <w:t>4</w:t>
      </w:r>
      <w:r w:rsidR="009957A2" w:rsidRPr="009957A2">
        <w:rPr>
          <w:rFonts w:asciiTheme="minorHAnsi" w:hAnsiTheme="minorHAnsi" w:cstheme="minorHAnsi"/>
          <w:sz w:val="22"/>
          <w:szCs w:val="22"/>
        </w:rPr>
        <w:t>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Pr="0006068D">
        <w:rPr>
          <w:rFonts w:asciiTheme="minorHAnsi" w:hAnsiTheme="minorHAnsi" w:cstheme="minorHAnsi"/>
          <w:sz w:val="22"/>
          <w:szCs w:val="22"/>
        </w:rPr>
        <w:t>.</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63783812"/>
      <w:r w:rsidRPr="0006068D">
        <w:rPr>
          <w:rFonts w:asciiTheme="minorHAnsi" w:hAnsiTheme="minorHAnsi" w:cstheme="minorHAnsi"/>
          <w:sz w:val="22"/>
          <w:szCs w:val="22"/>
          <w:u w:val="single"/>
        </w:rPr>
        <w:lastRenderedPageBreak/>
        <w:t>Attribution</w:t>
      </w:r>
      <w:bookmarkEnd w:id="9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63783813"/>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63783814"/>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63783815"/>
      <w:r w:rsidRPr="0006068D">
        <w:rPr>
          <w:rFonts w:asciiTheme="minorHAnsi" w:hAnsiTheme="minorHAnsi" w:cstheme="minorHAnsi"/>
          <w:sz w:val="22"/>
          <w:szCs w:val="22"/>
          <w:u w:val="single"/>
        </w:rPr>
        <w:t>Pour la plateforme PLACE :</w:t>
      </w:r>
      <w:bookmarkEnd w:id="9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6"/>
      <w:r w:rsidRPr="0006068D">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06068D" w:rsidRDefault="001F3E65"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7"/>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8"/>
      <w:r w:rsidRPr="0006068D">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Default="001F3E65"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63783819"/>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63783820"/>
      <w:r w:rsidRPr="0006068D">
        <w:rPr>
          <w:rFonts w:asciiTheme="minorHAnsi" w:hAnsiTheme="minorHAnsi" w:cstheme="minorHAnsi"/>
          <w:b/>
          <w:caps/>
          <w:sz w:val="28"/>
          <w:szCs w:val="22"/>
          <w:u w:val="single"/>
        </w:rPr>
        <w:t>Voies et délais de recours</w:t>
      </w:r>
      <w:bookmarkEnd w:id="101"/>
      <w:bookmarkEnd w:id="102"/>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7E359" w14:textId="77777777" w:rsidR="001F3E65" w:rsidRDefault="001F3E65">
      <w:r>
        <w:separator/>
      </w:r>
    </w:p>
  </w:endnote>
  <w:endnote w:type="continuationSeparator" w:id="0">
    <w:p w14:paraId="2284A90A" w14:textId="77777777" w:rsidR="001F3E65" w:rsidRDefault="001F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0A1AB8" w:rsidRDefault="000A1AB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0A1AB8" w:rsidRDefault="000A1AB8">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0A1AB8" w:rsidRPr="00EE0FDD" w:rsidRDefault="000A1AB8"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60140D7" w:rsidR="000A1AB8" w:rsidRPr="0036169C" w:rsidRDefault="001F3E65"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0A1AB8" w:rsidRPr="0036169C">
          <w:rPr>
            <w:rFonts w:asciiTheme="minorHAnsi" w:hAnsiTheme="minorHAnsi"/>
            <w:sz w:val="22"/>
            <w:szCs w:val="22"/>
          </w:rPr>
          <w:tab/>
          <w:t xml:space="preserve">Page </w:t>
        </w:r>
        <w:r w:rsidR="000A1AB8" w:rsidRPr="0036169C">
          <w:rPr>
            <w:rFonts w:asciiTheme="minorHAnsi" w:hAnsiTheme="minorHAnsi"/>
            <w:b/>
            <w:bCs/>
            <w:sz w:val="22"/>
            <w:szCs w:val="22"/>
          </w:rPr>
          <w:fldChar w:fldCharType="begin"/>
        </w:r>
        <w:r w:rsidR="000A1AB8" w:rsidRPr="0036169C">
          <w:rPr>
            <w:rFonts w:asciiTheme="minorHAnsi" w:hAnsiTheme="minorHAnsi"/>
            <w:b/>
            <w:bCs/>
            <w:sz w:val="22"/>
            <w:szCs w:val="22"/>
          </w:rPr>
          <w:instrText>PAGE</w:instrText>
        </w:r>
        <w:r w:rsidR="000A1AB8" w:rsidRPr="0036169C">
          <w:rPr>
            <w:rFonts w:asciiTheme="minorHAnsi" w:hAnsiTheme="minorHAnsi"/>
            <w:b/>
            <w:bCs/>
            <w:sz w:val="22"/>
            <w:szCs w:val="22"/>
          </w:rPr>
          <w:fldChar w:fldCharType="separate"/>
        </w:r>
        <w:r w:rsidR="00AC4B0E">
          <w:rPr>
            <w:rFonts w:asciiTheme="minorHAnsi" w:hAnsiTheme="minorHAnsi"/>
            <w:b/>
            <w:bCs/>
            <w:noProof/>
            <w:sz w:val="22"/>
            <w:szCs w:val="22"/>
          </w:rPr>
          <w:t>3</w:t>
        </w:r>
        <w:r w:rsidR="000A1AB8" w:rsidRPr="0036169C">
          <w:rPr>
            <w:rFonts w:asciiTheme="minorHAnsi" w:hAnsiTheme="minorHAnsi"/>
            <w:b/>
            <w:bCs/>
            <w:sz w:val="22"/>
            <w:szCs w:val="22"/>
          </w:rPr>
          <w:fldChar w:fldCharType="end"/>
        </w:r>
        <w:r w:rsidR="000A1AB8" w:rsidRPr="0036169C">
          <w:rPr>
            <w:rFonts w:asciiTheme="minorHAnsi" w:hAnsiTheme="minorHAnsi"/>
            <w:sz w:val="22"/>
            <w:szCs w:val="22"/>
          </w:rPr>
          <w:t xml:space="preserve"> sur </w:t>
        </w:r>
        <w:r w:rsidR="000A1AB8" w:rsidRPr="0036169C">
          <w:rPr>
            <w:rFonts w:asciiTheme="minorHAnsi" w:hAnsiTheme="minorHAnsi"/>
            <w:b/>
            <w:bCs/>
            <w:sz w:val="22"/>
            <w:szCs w:val="22"/>
          </w:rPr>
          <w:fldChar w:fldCharType="begin"/>
        </w:r>
        <w:r w:rsidR="000A1AB8" w:rsidRPr="0036169C">
          <w:rPr>
            <w:rFonts w:asciiTheme="minorHAnsi" w:hAnsiTheme="minorHAnsi"/>
            <w:b/>
            <w:bCs/>
            <w:sz w:val="22"/>
            <w:szCs w:val="22"/>
          </w:rPr>
          <w:instrText>NUMPAGES</w:instrText>
        </w:r>
        <w:r w:rsidR="000A1AB8" w:rsidRPr="0036169C">
          <w:rPr>
            <w:rFonts w:asciiTheme="minorHAnsi" w:hAnsiTheme="minorHAnsi"/>
            <w:b/>
            <w:bCs/>
            <w:sz w:val="22"/>
            <w:szCs w:val="22"/>
          </w:rPr>
          <w:fldChar w:fldCharType="separate"/>
        </w:r>
        <w:r w:rsidR="00AC4B0E">
          <w:rPr>
            <w:rFonts w:asciiTheme="minorHAnsi" w:hAnsiTheme="minorHAnsi"/>
            <w:b/>
            <w:bCs/>
            <w:noProof/>
            <w:sz w:val="22"/>
            <w:szCs w:val="22"/>
          </w:rPr>
          <w:t>12</w:t>
        </w:r>
        <w:r w:rsidR="000A1AB8"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0A1AB8" w:rsidRPr="00825775" w:rsidRDefault="000A1AB8"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0A1AB8" w:rsidRPr="00825775" w:rsidRDefault="001F3E65"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0A1AB8" w:rsidRPr="00825775">
                  <w:rPr>
                    <w:rFonts w:asciiTheme="minorHAnsi" w:hAnsiTheme="minorHAnsi" w:cstheme="minorHAnsi"/>
                    <w:sz w:val="22"/>
                    <w:szCs w:val="22"/>
                  </w:rPr>
                  <w:t>DAJ_M009_v0</w:t>
                </w:r>
                <w:r w:rsidR="000A1AB8">
                  <w:rPr>
                    <w:rFonts w:asciiTheme="minorHAnsi" w:hAnsiTheme="minorHAnsi" w:cstheme="minorHAnsi"/>
                    <w:sz w:val="22"/>
                    <w:szCs w:val="22"/>
                  </w:rPr>
                  <w:t>7</w:t>
                </w:r>
                <w:r w:rsidR="000A1AB8" w:rsidRPr="00825775">
                  <w:rPr>
                    <w:rFonts w:asciiTheme="minorHAnsi" w:hAnsiTheme="minorHAnsi" w:cstheme="minorHAnsi"/>
                    <w:sz w:val="22"/>
                    <w:szCs w:val="22"/>
                  </w:rPr>
                  <w:tab/>
                </w:r>
              </w:sdtContent>
            </w:sdt>
          </w:p>
          <w:p w14:paraId="0A77421D" w14:textId="0F7AB086" w:rsidR="000A1AB8" w:rsidRPr="00825775" w:rsidRDefault="000A1AB8"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0A1AB8" w:rsidRPr="00825775" w:rsidRDefault="000A1AB8" w:rsidP="007D74CD">
            <w:pPr>
              <w:pStyle w:val="Pieddepage"/>
              <w:spacing w:line="240" w:lineRule="exact"/>
              <w:rPr>
                <w:rFonts w:asciiTheme="minorHAnsi" w:hAnsiTheme="minorHAnsi" w:cstheme="minorHAnsi"/>
                <w:b/>
                <w:sz w:val="22"/>
                <w:szCs w:val="22"/>
              </w:rPr>
            </w:pPr>
          </w:p>
          <w:p w14:paraId="7660B93D" w14:textId="3A39253E" w:rsidR="000A1AB8" w:rsidRPr="00825775" w:rsidRDefault="000A1AB8"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0A1AB8" w:rsidRDefault="000A1AB8">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0A1AB8" w:rsidRDefault="000A1AB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42271F3" w:rsidR="000A1AB8" w:rsidRPr="00FB089A" w:rsidRDefault="001F3E65"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0A1AB8">
          <w:rPr>
            <w:rFonts w:asciiTheme="minorHAnsi" w:hAnsiTheme="minorHAnsi"/>
            <w:sz w:val="22"/>
            <w:szCs w:val="22"/>
          </w:rPr>
          <w:tab/>
          <w:t xml:space="preserve">Page </w:t>
        </w:r>
        <w:r w:rsidR="000A1AB8">
          <w:rPr>
            <w:rFonts w:asciiTheme="minorHAnsi" w:hAnsiTheme="minorHAnsi"/>
            <w:b/>
            <w:bCs/>
            <w:sz w:val="22"/>
            <w:szCs w:val="22"/>
          </w:rPr>
          <w:fldChar w:fldCharType="begin"/>
        </w:r>
        <w:r w:rsidR="000A1AB8">
          <w:rPr>
            <w:rFonts w:asciiTheme="minorHAnsi" w:hAnsiTheme="minorHAnsi"/>
            <w:b/>
            <w:bCs/>
            <w:sz w:val="22"/>
            <w:szCs w:val="22"/>
          </w:rPr>
          <w:instrText>PAGE</w:instrText>
        </w:r>
        <w:r w:rsidR="000A1AB8">
          <w:rPr>
            <w:rFonts w:asciiTheme="minorHAnsi" w:hAnsiTheme="minorHAnsi"/>
            <w:b/>
            <w:bCs/>
            <w:sz w:val="22"/>
            <w:szCs w:val="22"/>
          </w:rPr>
          <w:fldChar w:fldCharType="separate"/>
        </w:r>
        <w:r w:rsidR="00AC4B0E">
          <w:rPr>
            <w:rFonts w:asciiTheme="minorHAnsi" w:hAnsiTheme="minorHAnsi"/>
            <w:b/>
            <w:bCs/>
            <w:noProof/>
            <w:sz w:val="22"/>
            <w:szCs w:val="22"/>
          </w:rPr>
          <w:t>12</w:t>
        </w:r>
        <w:r w:rsidR="000A1AB8">
          <w:rPr>
            <w:rFonts w:asciiTheme="minorHAnsi" w:hAnsiTheme="minorHAnsi"/>
            <w:b/>
            <w:bCs/>
            <w:sz w:val="22"/>
            <w:szCs w:val="22"/>
          </w:rPr>
          <w:fldChar w:fldCharType="end"/>
        </w:r>
        <w:r w:rsidR="000A1AB8">
          <w:rPr>
            <w:rFonts w:asciiTheme="minorHAnsi" w:hAnsiTheme="minorHAnsi"/>
            <w:sz w:val="22"/>
            <w:szCs w:val="22"/>
          </w:rPr>
          <w:t xml:space="preserve"> sur </w:t>
        </w:r>
        <w:r w:rsidR="000A1AB8">
          <w:rPr>
            <w:rFonts w:asciiTheme="minorHAnsi" w:hAnsiTheme="minorHAnsi"/>
            <w:b/>
            <w:bCs/>
            <w:sz w:val="22"/>
            <w:szCs w:val="22"/>
          </w:rPr>
          <w:fldChar w:fldCharType="begin"/>
        </w:r>
        <w:r w:rsidR="000A1AB8">
          <w:rPr>
            <w:rFonts w:asciiTheme="minorHAnsi" w:hAnsiTheme="minorHAnsi"/>
            <w:b/>
            <w:bCs/>
            <w:sz w:val="22"/>
            <w:szCs w:val="22"/>
          </w:rPr>
          <w:instrText>NUMPAGES</w:instrText>
        </w:r>
        <w:r w:rsidR="000A1AB8">
          <w:rPr>
            <w:rFonts w:asciiTheme="minorHAnsi" w:hAnsiTheme="minorHAnsi"/>
            <w:b/>
            <w:bCs/>
            <w:sz w:val="22"/>
            <w:szCs w:val="22"/>
          </w:rPr>
          <w:fldChar w:fldCharType="separate"/>
        </w:r>
        <w:r w:rsidR="00AC4B0E">
          <w:rPr>
            <w:rFonts w:asciiTheme="minorHAnsi" w:hAnsiTheme="minorHAnsi"/>
            <w:b/>
            <w:bCs/>
            <w:noProof/>
            <w:sz w:val="22"/>
            <w:szCs w:val="22"/>
          </w:rPr>
          <w:t>12</w:t>
        </w:r>
        <w:r w:rsidR="000A1AB8">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0A1AB8" w:rsidRDefault="000A1AB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23313321" w:rsidR="000A1AB8" w:rsidRPr="00825775" w:rsidRDefault="001F3E65"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0A1AB8">
                  <w:rPr>
                    <w:rFonts w:asciiTheme="minorHAnsi" w:hAnsiTheme="minorHAnsi"/>
                    <w:sz w:val="22"/>
                    <w:szCs w:val="22"/>
                  </w:rPr>
                  <w:tab/>
                  <w:t xml:space="preserve">Page </w:t>
                </w:r>
                <w:r w:rsidR="000A1AB8">
                  <w:rPr>
                    <w:rFonts w:asciiTheme="minorHAnsi" w:hAnsiTheme="minorHAnsi"/>
                    <w:b/>
                    <w:bCs/>
                    <w:sz w:val="22"/>
                    <w:szCs w:val="22"/>
                  </w:rPr>
                  <w:fldChar w:fldCharType="begin"/>
                </w:r>
                <w:r w:rsidR="000A1AB8">
                  <w:rPr>
                    <w:rFonts w:asciiTheme="minorHAnsi" w:hAnsiTheme="minorHAnsi"/>
                    <w:b/>
                    <w:bCs/>
                    <w:sz w:val="22"/>
                    <w:szCs w:val="22"/>
                  </w:rPr>
                  <w:instrText>PAGE</w:instrText>
                </w:r>
                <w:r w:rsidR="000A1AB8">
                  <w:rPr>
                    <w:rFonts w:asciiTheme="minorHAnsi" w:hAnsiTheme="minorHAnsi"/>
                    <w:b/>
                    <w:bCs/>
                    <w:sz w:val="22"/>
                    <w:szCs w:val="22"/>
                  </w:rPr>
                  <w:fldChar w:fldCharType="separate"/>
                </w:r>
                <w:r w:rsidR="00AC4B0E">
                  <w:rPr>
                    <w:rFonts w:asciiTheme="minorHAnsi" w:hAnsiTheme="minorHAnsi"/>
                    <w:b/>
                    <w:bCs/>
                    <w:noProof/>
                    <w:sz w:val="22"/>
                    <w:szCs w:val="22"/>
                  </w:rPr>
                  <w:t>4</w:t>
                </w:r>
                <w:r w:rsidR="000A1AB8">
                  <w:rPr>
                    <w:rFonts w:asciiTheme="minorHAnsi" w:hAnsiTheme="minorHAnsi"/>
                    <w:b/>
                    <w:bCs/>
                    <w:sz w:val="22"/>
                    <w:szCs w:val="22"/>
                  </w:rPr>
                  <w:fldChar w:fldCharType="end"/>
                </w:r>
                <w:r w:rsidR="000A1AB8">
                  <w:rPr>
                    <w:rFonts w:asciiTheme="minorHAnsi" w:hAnsiTheme="minorHAnsi"/>
                    <w:sz w:val="22"/>
                    <w:szCs w:val="22"/>
                  </w:rPr>
                  <w:t xml:space="preserve"> sur </w:t>
                </w:r>
                <w:r w:rsidR="000A1AB8">
                  <w:rPr>
                    <w:rFonts w:asciiTheme="minorHAnsi" w:hAnsiTheme="minorHAnsi"/>
                    <w:b/>
                    <w:bCs/>
                    <w:sz w:val="22"/>
                    <w:szCs w:val="22"/>
                  </w:rPr>
                  <w:fldChar w:fldCharType="begin"/>
                </w:r>
                <w:r w:rsidR="000A1AB8">
                  <w:rPr>
                    <w:rFonts w:asciiTheme="minorHAnsi" w:hAnsiTheme="minorHAnsi"/>
                    <w:b/>
                    <w:bCs/>
                    <w:sz w:val="22"/>
                    <w:szCs w:val="22"/>
                  </w:rPr>
                  <w:instrText>NUMPAGES</w:instrText>
                </w:r>
                <w:r w:rsidR="000A1AB8">
                  <w:rPr>
                    <w:rFonts w:asciiTheme="minorHAnsi" w:hAnsiTheme="minorHAnsi"/>
                    <w:b/>
                    <w:bCs/>
                    <w:sz w:val="22"/>
                    <w:szCs w:val="22"/>
                  </w:rPr>
                  <w:fldChar w:fldCharType="separate"/>
                </w:r>
                <w:r w:rsidR="00AC4B0E">
                  <w:rPr>
                    <w:rFonts w:asciiTheme="minorHAnsi" w:hAnsiTheme="minorHAnsi"/>
                    <w:b/>
                    <w:bCs/>
                    <w:noProof/>
                    <w:sz w:val="22"/>
                    <w:szCs w:val="22"/>
                  </w:rPr>
                  <w:t>12</w:t>
                </w:r>
                <w:r w:rsidR="000A1AB8">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5C38A" w14:textId="77777777" w:rsidR="001F3E65" w:rsidRDefault="001F3E65">
      <w:r>
        <w:separator/>
      </w:r>
    </w:p>
  </w:footnote>
  <w:footnote w:type="continuationSeparator" w:id="0">
    <w:p w14:paraId="11EF5AD0" w14:textId="77777777" w:rsidR="001F3E65" w:rsidRDefault="001F3E65">
      <w:r>
        <w:continuationSeparator/>
      </w:r>
    </w:p>
  </w:footnote>
  <w:footnote w:id="1">
    <w:p w14:paraId="047663AC" w14:textId="7BDA2A25" w:rsidR="000A1AB8" w:rsidRPr="0006068D" w:rsidRDefault="000A1AB8">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0A1AB8" w:rsidRDefault="000A1AB8" w:rsidP="00FB089A">
    <w:pPr>
      <w:pStyle w:val="En-tte"/>
      <w:tabs>
        <w:tab w:val="clear" w:pos="9072"/>
        <w:tab w:val="right" w:pos="9339"/>
      </w:tabs>
      <w:rPr>
        <w:rFonts w:ascii="Calibri" w:hAnsi="Calibri"/>
        <w:bCs/>
        <w:sz w:val="22"/>
        <w:szCs w:val="28"/>
        <w:u w:val="single"/>
        <w:lang w:val="en-US"/>
      </w:rPr>
    </w:pPr>
  </w:p>
  <w:p w14:paraId="20B764FC" w14:textId="77777777" w:rsidR="000A1AB8" w:rsidRPr="00A61456" w:rsidRDefault="000A1AB8"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0A1AB8" w:rsidRDefault="000A1AB8"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0A1AB8" w:rsidRDefault="000A1AB8"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0A1AB8" w:rsidRDefault="000A1AB8"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0A1AB8" w:rsidRDefault="000A1AB8" w:rsidP="00C92420">
    <w:pPr>
      <w:pStyle w:val="En-tte"/>
      <w:tabs>
        <w:tab w:val="right" w:pos="9214"/>
      </w:tabs>
      <w:rPr>
        <w:rFonts w:ascii="Calibri" w:hAnsi="Calibri"/>
        <w:bCs/>
        <w:sz w:val="22"/>
        <w:szCs w:val="28"/>
        <w:u w:val="single"/>
        <w:lang w:val="en-US"/>
      </w:rPr>
    </w:pPr>
  </w:p>
  <w:p w14:paraId="427C6303" w14:textId="77777777" w:rsidR="000A1AB8" w:rsidRDefault="000A1AB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0A1AB8" w:rsidRDefault="000A1AB8"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0A1AB8" w:rsidRDefault="000A1AB8"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0A1AB8" w:rsidRDefault="000A1AB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0A1AB8" w:rsidRDefault="000A1AB8"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10DAC40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A5D"/>
    <w:rsid w:val="00016E1A"/>
    <w:rsid w:val="000201B5"/>
    <w:rsid w:val="0002417A"/>
    <w:rsid w:val="000243D6"/>
    <w:rsid w:val="00024709"/>
    <w:rsid w:val="000278CC"/>
    <w:rsid w:val="00027BDB"/>
    <w:rsid w:val="000315F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692"/>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0354"/>
    <w:rsid w:val="000A0A44"/>
    <w:rsid w:val="000A1AB8"/>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E70C9"/>
    <w:rsid w:val="000F1A17"/>
    <w:rsid w:val="000F1B36"/>
    <w:rsid w:val="000F2C32"/>
    <w:rsid w:val="000F3643"/>
    <w:rsid w:val="000F3902"/>
    <w:rsid w:val="000F3D1E"/>
    <w:rsid w:val="000F414B"/>
    <w:rsid w:val="000F59EF"/>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6B25"/>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6C32"/>
    <w:rsid w:val="001779C9"/>
    <w:rsid w:val="00177DB4"/>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6851"/>
    <w:rsid w:val="001C7353"/>
    <w:rsid w:val="001C7493"/>
    <w:rsid w:val="001D0B35"/>
    <w:rsid w:val="001D0F25"/>
    <w:rsid w:val="001D352A"/>
    <w:rsid w:val="001D3CF6"/>
    <w:rsid w:val="001E12A9"/>
    <w:rsid w:val="001E12AF"/>
    <w:rsid w:val="001E2B34"/>
    <w:rsid w:val="001E311F"/>
    <w:rsid w:val="001E4481"/>
    <w:rsid w:val="001E4CCB"/>
    <w:rsid w:val="001E55BE"/>
    <w:rsid w:val="001E5716"/>
    <w:rsid w:val="001E5A98"/>
    <w:rsid w:val="001F2265"/>
    <w:rsid w:val="001F3426"/>
    <w:rsid w:val="001F354F"/>
    <w:rsid w:val="001F3E65"/>
    <w:rsid w:val="001F527A"/>
    <w:rsid w:val="00200B23"/>
    <w:rsid w:val="00203CB4"/>
    <w:rsid w:val="002104E9"/>
    <w:rsid w:val="002115E0"/>
    <w:rsid w:val="00213209"/>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1C7B"/>
    <w:rsid w:val="002728C7"/>
    <w:rsid w:val="002732B7"/>
    <w:rsid w:val="002737DB"/>
    <w:rsid w:val="00273D85"/>
    <w:rsid w:val="00276506"/>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14FE"/>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1B15"/>
    <w:rsid w:val="0032230A"/>
    <w:rsid w:val="0032428C"/>
    <w:rsid w:val="00325949"/>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47D2B"/>
    <w:rsid w:val="0035299C"/>
    <w:rsid w:val="003551AF"/>
    <w:rsid w:val="00355606"/>
    <w:rsid w:val="0035581C"/>
    <w:rsid w:val="00356802"/>
    <w:rsid w:val="00357525"/>
    <w:rsid w:val="0036169C"/>
    <w:rsid w:val="0036356C"/>
    <w:rsid w:val="00366937"/>
    <w:rsid w:val="00366C4C"/>
    <w:rsid w:val="00366F74"/>
    <w:rsid w:val="00370EDB"/>
    <w:rsid w:val="00370FB0"/>
    <w:rsid w:val="003735D4"/>
    <w:rsid w:val="003740C8"/>
    <w:rsid w:val="003779B9"/>
    <w:rsid w:val="00377F4E"/>
    <w:rsid w:val="00380F2B"/>
    <w:rsid w:val="00382F0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3469"/>
    <w:rsid w:val="003D4868"/>
    <w:rsid w:val="003D4AD5"/>
    <w:rsid w:val="003D6FFE"/>
    <w:rsid w:val="003E1E39"/>
    <w:rsid w:val="003E32DB"/>
    <w:rsid w:val="003E574F"/>
    <w:rsid w:val="003E673E"/>
    <w:rsid w:val="003E6B49"/>
    <w:rsid w:val="003F0AAC"/>
    <w:rsid w:val="003F1C31"/>
    <w:rsid w:val="003F2AE3"/>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25F09"/>
    <w:rsid w:val="00431E45"/>
    <w:rsid w:val="0043293D"/>
    <w:rsid w:val="00432D40"/>
    <w:rsid w:val="0043352D"/>
    <w:rsid w:val="0044052B"/>
    <w:rsid w:val="00440980"/>
    <w:rsid w:val="004415F7"/>
    <w:rsid w:val="0044275E"/>
    <w:rsid w:val="0044329D"/>
    <w:rsid w:val="00450877"/>
    <w:rsid w:val="00450946"/>
    <w:rsid w:val="00450E18"/>
    <w:rsid w:val="0045232D"/>
    <w:rsid w:val="004537EA"/>
    <w:rsid w:val="0045436D"/>
    <w:rsid w:val="0045714D"/>
    <w:rsid w:val="00461755"/>
    <w:rsid w:val="00464070"/>
    <w:rsid w:val="0046510F"/>
    <w:rsid w:val="00471385"/>
    <w:rsid w:val="004732B0"/>
    <w:rsid w:val="00474075"/>
    <w:rsid w:val="004766B3"/>
    <w:rsid w:val="0047686E"/>
    <w:rsid w:val="00476F0F"/>
    <w:rsid w:val="00477604"/>
    <w:rsid w:val="0048175B"/>
    <w:rsid w:val="004821E5"/>
    <w:rsid w:val="00482B36"/>
    <w:rsid w:val="00484142"/>
    <w:rsid w:val="0048479B"/>
    <w:rsid w:val="0048531F"/>
    <w:rsid w:val="00485B05"/>
    <w:rsid w:val="00486BB5"/>
    <w:rsid w:val="004902FE"/>
    <w:rsid w:val="00492E4C"/>
    <w:rsid w:val="00493385"/>
    <w:rsid w:val="00494C9F"/>
    <w:rsid w:val="00495AF5"/>
    <w:rsid w:val="00495D18"/>
    <w:rsid w:val="004960F8"/>
    <w:rsid w:val="00497149"/>
    <w:rsid w:val="004A113A"/>
    <w:rsid w:val="004A1C10"/>
    <w:rsid w:val="004A2256"/>
    <w:rsid w:val="004A290B"/>
    <w:rsid w:val="004A30A0"/>
    <w:rsid w:val="004A56C0"/>
    <w:rsid w:val="004A615A"/>
    <w:rsid w:val="004A68D4"/>
    <w:rsid w:val="004A700F"/>
    <w:rsid w:val="004A71EE"/>
    <w:rsid w:val="004B18E1"/>
    <w:rsid w:val="004B4205"/>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4702"/>
    <w:rsid w:val="0050508F"/>
    <w:rsid w:val="00510257"/>
    <w:rsid w:val="00513F30"/>
    <w:rsid w:val="00517CCF"/>
    <w:rsid w:val="005204FC"/>
    <w:rsid w:val="0052267F"/>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676FB"/>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4D7"/>
    <w:rsid w:val="00632F1E"/>
    <w:rsid w:val="00635FAC"/>
    <w:rsid w:val="00637713"/>
    <w:rsid w:val="00640419"/>
    <w:rsid w:val="006405D3"/>
    <w:rsid w:val="00641B9F"/>
    <w:rsid w:val="0064472B"/>
    <w:rsid w:val="00644E41"/>
    <w:rsid w:val="00644EB5"/>
    <w:rsid w:val="006455C4"/>
    <w:rsid w:val="00645689"/>
    <w:rsid w:val="006460A8"/>
    <w:rsid w:val="00646B31"/>
    <w:rsid w:val="00646C3E"/>
    <w:rsid w:val="00647A24"/>
    <w:rsid w:val="00647D2E"/>
    <w:rsid w:val="00650AC2"/>
    <w:rsid w:val="006524FD"/>
    <w:rsid w:val="00652D64"/>
    <w:rsid w:val="00653D62"/>
    <w:rsid w:val="00653E49"/>
    <w:rsid w:val="00656639"/>
    <w:rsid w:val="00657A9B"/>
    <w:rsid w:val="006601D8"/>
    <w:rsid w:val="006619E6"/>
    <w:rsid w:val="0066329B"/>
    <w:rsid w:val="00665A55"/>
    <w:rsid w:val="006663FF"/>
    <w:rsid w:val="0067657D"/>
    <w:rsid w:val="00677F17"/>
    <w:rsid w:val="006809EB"/>
    <w:rsid w:val="0068279C"/>
    <w:rsid w:val="00683C1F"/>
    <w:rsid w:val="00683CE4"/>
    <w:rsid w:val="006845DA"/>
    <w:rsid w:val="006874AD"/>
    <w:rsid w:val="0069099A"/>
    <w:rsid w:val="00690A68"/>
    <w:rsid w:val="00691BE9"/>
    <w:rsid w:val="00692D93"/>
    <w:rsid w:val="0069373F"/>
    <w:rsid w:val="00693CDE"/>
    <w:rsid w:val="00694A01"/>
    <w:rsid w:val="00695516"/>
    <w:rsid w:val="00695D4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017"/>
    <w:rsid w:val="006E57B5"/>
    <w:rsid w:val="006E57FD"/>
    <w:rsid w:val="006E6486"/>
    <w:rsid w:val="006F391C"/>
    <w:rsid w:val="006F3C3F"/>
    <w:rsid w:val="006F4EAD"/>
    <w:rsid w:val="006F58B7"/>
    <w:rsid w:val="006F796C"/>
    <w:rsid w:val="00701018"/>
    <w:rsid w:val="00707B69"/>
    <w:rsid w:val="0071329D"/>
    <w:rsid w:val="00713527"/>
    <w:rsid w:val="00713C25"/>
    <w:rsid w:val="00715F99"/>
    <w:rsid w:val="00717B97"/>
    <w:rsid w:val="00724BC4"/>
    <w:rsid w:val="00724F49"/>
    <w:rsid w:val="00725B1A"/>
    <w:rsid w:val="00726A46"/>
    <w:rsid w:val="00727007"/>
    <w:rsid w:val="007275B6"/>
    <w:rsid w:val="00730BC4"/>
    <w:rsid w:val="00734440"/>
    <w:rsid w:val="00737A32"/>
    <w:rsid w:val="00741613"/>
    <w:rsid w:val="00741859"/>
    <w:rsid w:val="00741D2D"/>
    <w:rsid w:val="007427A0"/>
    <w:rsid w:val="0074383E"/>
    <w:rsid w:val="00744277"/>
    <w:rsid w:val="007445D3"/>
    <w:rsid w:val="007452D4"/>
    <w:rsid w:val="00751037"/>
    <w:rsid w:val="00751BBC"/>
    <w:rsid w:val="00754D6B"/>
    <w:rsid w:val="00755F6B"/>
    <w:rsid w:val="00760F4E"/>
    <w:rsid w:val="00762CA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6B1"/>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A6F52"/>
    <w:rsid w:val="007B112F"/>
    <w:rsid w:val="007B19F5"/>
    <w:rsid w:val="007B3BCD"/>
    <w:rsid w:val="007B473C"/>
    <w:rsid w:val="007B53D7"/>
    <w:rsid w:val="007B6D75"/>
    <w:rsid w:val="007B77D5"/>
    <w:rsid w:val="007C1006"/>
    <w:rsid w:val="007C1B3A"/>
    <w:rsid w:val="007C26EE"/>
    <w:rsid w:val="007C2B15"/>
    <w:rsid w:val="007C76DE"/>
    <w:rsid w:val="007D124F"/>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03D"/>
    <w:rsid w:val="0083082B"/>
    <w:rsid w:val="00830CF9"/>
    <w:rsid w:val="008329D2"/>
    <w:rsid w:val="00836A9C"/>
    <w:rsid w:val="0083709B"/>
    <w:rsid w:val="00841721"/>
    <w:rsid w:val="00841BE4"/>
    <w:rsid w:val="00842256"/>
    <w:rsid w:val="00842984"/>
    <w:rsid w:val="00843766"/>
    <w:rsid w:val="008441FB"/>
    <w:rsid w:val="0084585A"/>
    <w:rsid w:val="00845D6A"/>
    <w:rsid w:val="008476A6"/>
    <w:rsid w:val="008517E9"/>
    <w:rsid w:val="0085225E"/>
    <w:rsid w:val="0085279F"/>
    <w:rsid w:val="00852808"/>
    <w:rsid w:val="00854F01"/>
    <w:rsid w:val="008551EE"/>
    <w:rsid w:val="00855440"/>
    <w:rsid w:val="00856A1E"/>
    <w:rsid w:val="00857425"/>
    <w:rsid w:val="008603CD"/>
    <w:rsid w:val="00861765"/>
    <w:rsid w:val="00862433"/>
    <w:rsid w:val="00863B49"/>
    <w:rsid w:val="008643F5"/>
    <w:rsid w:val="008648C6"/>
    <w:rsid w:val="00866687"/>
    <w:rsid w:val="00870B9F"/>
    <w:rsid w:val="008714BB"/>
    <w:rsid w:val="00872324"/>
    <w:rsid w:val="00872AE2"/>
    <w:rsid w:val="00874CDA"/>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83F"/>
    <w:rsid w:val="008D2B4E"/>
    <w:rsid w:val="008D58AE"/>
    <w:rsid w:val="008D5F52"/>
    <w:rsid w:val="008D7C14"/>
    <w:rsid w:val="008E1C71"/>
    <w:rsid w:val="008E3936"/>
    <w:rsid w:val="008E3BB4"/>
    <w:rsid w:val="008E3BC2"/>
    <w:rsid w:val="008E4338"/>
    <w:rsid w:val="008E6678"/>
    <w:rsid w:val="008E73B2"/>
    <w:rsid w:val="008E7987"/>
    <w:rsid w:val="008F2EEF"/>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2C7E"/>
    <w:rsid w:val="0094380D"/>
    <w:rsid w:val="00943D57"/>
    <w:rsid w:val="00944498"/>
    <w:rsid w:val="00945BA9"/>
    <w:rsid w:val="0094775A"/>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67C2B"/>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7A2"/>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56EF"/>
    <w:rsid w:val="009B6B50"/>
    <w:rsid w:val="009C1362"/>
    <w:rsid w:val="009C253D"/>
    <w:rsid w:val="009C2710"/>
    <w:rsid w:val="009C3AFF"/>
    <w:rsid w:val="009C4EE5"/>
    <w:rsid w:val="009C5A16"/>
    <w:rsid w:val="009D02A5"/>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0FD"/>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47BC5"/>
    <w:rsid w:val="00A50691"/>
    <w:rsid w:val="00A50B8E"/>
    <w:rsid w:val="00A50BA3"/>
    <w:rsid w:val="00A522CE"/>
    <w:rsid w:val="00A5417F"/>
    <w:rsid w:val="00A5464A"/>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4B0E"/>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38AA"/>
    <w:rsid w:val="00B25E12"/>
    <w:rsid w:val="00B322E4"/>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2C88"/>
    <w:rsid w:val="00B5472F"/>
    <w:rsid w:val="00B550DA"/>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9BF"/>
    <w:rsid w:val="00BD2D85"/>
    <w:rsid w:val="00BD582C"/>
    <w:rsid w:val="00BD69EC"/>
    <w:rsid w:val="00BD782B"/>
    <w:rsid w:val="00BE1BF8"/>
    <w:rsid w:val="00BE2468"/>
    <w:rsid w:val="00BE3AA9"/>
    <w:rsid w:val="00BE4303"/>
    <w:rsid w:val="00BE6091"/>
    <w:rsid w:val="00BE7DBF"/>
    <w:rsid w:val="00BF010F"/>
    <w:rsid w:val="00BF05D6"/>
    <w:rsid w:val="00BF26E8"/>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06A"/>
    <w:rsid w:val="00C25945"/>
    <w:rsid w:val="00C26BFB"/>
    <w:rsid w:val="00C27993"/>
    <w:rsid w:val="00C317F9"/>
    <w:rsid w:val="00C32092"/>
    <w:rsid w:val="00C35C92"/>
    <w:rsid w:val="00C3644B"/>
    <w:rsid w:val="00C41FC4"/>
    <w:rsid w:val="00C4243E"/>
    <w:rsid w:val="00C42659"/>
    <w:rsid w:val="00C4298D"/>
    <w:rsid w:val="00C43724"/>
    <w:rsid w:val="00C439BD"/>
    <w:rsid w:val="00C456CA"/>
    <w:rsid w:val="00C4598C"/>
    <w:rsid w:val="00C4716B"/>
    <w:rsid w:val="00C5036C"/>
    <w:rsid w:val="00C52A0B"/>
    <w:rsid w:val="00C53B96"/>
    <w:rsid w:val="00C570E4"/>
    <w:rsid w:val="00C62A6A"/>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0B3A"/>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1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C1C"/>
    <w:rsid w:val="00D16F4A"/>
    <w:rsid w:val="00D2031B"/>
    <w:rsid w:val="00D2088D"/>
    <w:rsid w:val="00D20926"/>
    <w:rsid w:val="00D235EF"/>
    <w:rsid w:val="00D23FE8"/>
    <w:rsid w:val="00D240A6"/>
    <w:rsid w:val="00D2450B"/>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5AAB"/>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0762"/>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C7300"/>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4FD3"/>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4920"/>
    <w:rsid w:val="00F5717F"/>
    <w:rsid w:val="00F57705"/>
    <w:rsid w:val="00F60B86"/>
    <w:rsid w:val="00F6160C"/>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6912"/>
    <w:rsid w:val="00F97B4E"/>
    <w:rsid w:val="00FA2833"/>
    <w:rsid w:val="00FA2CCB"/>
    <w:rsid w:val="00FA3E4F"/>
    <w:rsid w:val="00FA47CD"/>
    <w:rsid w:val="00FA4F36"/>
    <w:rsid w:val="00FA598C"/>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2ABA"/>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B611B-5233-4878-B48D-B50E3DC7A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12</Pages>
  <Words>5045</Words>
  <Characters>27751</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32731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Kristell Dorval</cp:lastModifiedBy>
  <cp:revision>4</cp:revision>
  <cp:lastPrinted>2016-03-24T23:23:00Z</cp:lastPrinted>
  <dcterms:created xsi:type="dcterms:W3CDTF">2025-11-20T14:08:00Z</dcterms:created>
  <dcterms:modified xsi:type="dcterms:W3CDTF">2025-11-20T14:34:00Z</dcterms:modified>
</cp:coreProperties>
</file>